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93C77" w14:textId="77777777" w:rsidR="001C45AE" w:rsidRDefault="00614240" w:rsidP="001C45AE">
      <w:pPr>
        <w:pStyle w:val="BodyA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noProof/>
          <w:lang w:val="en-GB" w:eastAsia="en-GB"/>
        </w:rPr>
        <w:drawing>
          <wp:anchor distT="57150" distB="57150" distL="57150" distR="57150" simplePos="0" relativeHeight="251670016" behindDoc="0" locked="0" layoutInCell="1" allowOverlap="1" wp14:anchorId="627F225A" wp14:editId="2E8BD09B">
            <wp:simplePos x="0" y="0"/>
            <wp:positionH relativeFrom="margin">
              <wp:align>right</wp:align>
            </wp:positionH>
            <wp:positionV relativeFrom="line">
              <wp:posOffset>60325</wp:posOffset>
            </wp:positionV>
            <wp:extent cx="1602105" cy="1481455"/>
            <wp:effectExtent l="0" t="0" r="0" b="4445"/>
            <wp:wrapThrough wrapText="bothSides" distL="57150" distR="57150">
              <wp:wrapPolygon edited="1">
                <wp:start x="9575" y="218"/>
                <wp:lineTo x="8917" y="324"/>
                <wp:lineTo x="6383" y="1286"/>
                <wp:lineTo x="4400" y="3009"/>
                <wp:lineTo x="4075" y="3587"/>
                <wp:lineTo x="4075" y="4942"/>
                <wp:lineTo x="4508" y="4942"/>
                <wp:lineTo x="7150" y="6552"/>
                <wp:lineTo x="5175" y="6018"/>
                <wp:lineTo x="5175" y="10103"/>
                <wp:lineTo x="4625" y="9884"/>
                <wp:lineTo x="4733" y="9245"/>
                <wp:lineTo x="4842" y="6342"/>
                <wp:lineTo x="4075" y="5484"/>
                <wp:lineTo x="4075" y="4942"/>
                <wp:lineTo x="4075" y="3587"/>
                <wp:lineTo x="3192" y="5161"/>
                <wp:lineTo x="2533" y="5371"/>
                <wp:lineTo x="1650" y="6236"/>
                <wp:lineTo x="1317" y="7951"/>
                <wp:lineTo x="883" y="8275"/>
                <wp:lineTo x="2308" y="9779"/>
                <wp:lineTo x="1208" y="11389"/>
                <wp:lineTo x="883" y="13007"/>
                <wp:lineTo x="1650" y="13969"/>
                <wp:lineTo x="1875" y="15150"/>
                <wp:lineTo x="2092" y="15474"/>
                <wp:lineTo x="2533" y="19340"/>
                <wp:lineTo x="2308" y="19664"/>
                <wp:lineTo x="1650" y="20529"/>
                <wp:lineTo x="3742" y="20206"/>
                <wp:lineTo x="3850" y="16226"/>
                <wp:lineTo x="4400" y="16331"/>
                <wp:lineTo x="4842" y="19987"/>
                <wp:lineTo x="7042" y="20416"/>
                <wp:lineTo x="7042" y="20092"/>
                <wp:lineTo x="6167" y="19558"/>
                <wp:lineTo x="6050" y="18054"/>
                <wp:lineTo x="7042" y="19130"/>
                <wp:lineTo x="10233" y="21386"/>
                <wp:lineTo x="12108" y="20634"/>
                <wp:lineTo x="14858" y="18159"/>
                <wp:lineTo x="14858" y="19882"/>
                <wp:lineTo x="13100" y="20416"/>
                <wp:lineTo x="15183" y="20634"/>
                <wp:lineTo x="15742" y="16978"/>
                <wp:lineTo x="17058" y="17083"/>
                <wp:lineTo x="16725" y="20634"/>
                <wp:lineTo x="17392" y="20845"/>
                <wp:lineTo x="18925" y="20845"/>
                <wp:lineTo x="17275" y="20092"/>
                <wp:lineTo x="17717" y="17197"/>
                <wp:lineTo x="18375" y="17197"/>
                <wp:lineTo x="18600" y="14188"/>
                <wp:lineTo x="19258" y="13759"/>
                <wp:lineTo x="19367" y="12141"/>
                <wp:lineTo x="18158" y="9998"/>
                <wp:lineTo x="18600" y="9245"/>
                <wp:lineTo x="19150" y="8922"/>
                <wp:lineTo x="19150" y="10855"/>
                <wp:lineTo x="19483" y="11284"/>
                <wp:lineTo x="20583" y="10426"/>
                <wp:lineTo x="19917" y="10426"/>
                <wp:lineTo x="20033" y="9561"/>
                <wp:lineTo x="19592" y="8703"/>
                <wp:lineTo x="19483" y="6552"/>
                <wp:lineTo x="19042" y="5589"/>
                <wp:lineTo x="17825" y="5161"/>
                <wp:lineTo x="17392" y="4190"/>
                <wp:lineTo x="16842" y="3520"/>
                <wp:lineTo x="16842" y="4942"/>
                <wp:lineTo x="16950" y="5371"/>
                <wp:lineTo x="16292" y="6342"/>
                <wp:lineTo x="16067" y="8809"/>
                <wp:lineTo x="16617" y="9561"/>
                <wp:lineTo x="15850" y="9998"/>
                <wp:lineTo x="15850" y="6018"/>
                <wp:lineTo x="15517" y="6123"/>
                <wp:lineTo x="13758" y="6552"/>
                <wp:lineTo x="15742" y="5266"/>
                <wp:lineTo x="16842" y="4942"/>
                <wp:lineTo x="16842" y="3520"/>
                <wp:lineTo x="15625" y="2038"/>
                <wp:lineTo x="12875" y="534"/>
                <wp:lineTo x="10783" y="333"/>
                <wp:lineTo x="10783" y="1076"/>
                <wp:lineTo x="11667" y="1181"/>
                <wp:lineTo x="12217" y="1181"/>
                <wp:lineTo x="14750" y="2362"/>
                <wp:lineTo x="16292" y="4085"/>
                <wp:lineTo x="12550" y="6236"/>
                <wp:lineTo x="11008" y="4837"/>
                <wp:lineTo x="10783" y="1076"/>
                <wp:lineTo x="10783" y="333"/>
                <wp:lineTo x="10125" y="270"/>
                <wp:lineTo x="10125" y="1181"/>
                <wp:lineTo x="10125" y="4513"/>
                <wp:lineTo x="9683" y="5266"/>
                <wp:lineTo x="8367" y="6123"/>
                <wp:lineTo x="4733" y="4190"/>
                <wp:lineTo x="5500" y="3009"/>
                <wp:lineTo x="8033" y="1399"/>
                <wp:lineTo x="10125" y="1181"/>
                <wp:lineTo x="10125" y="270"/>
                <wp:lineTo x="9575" y="218"/>
              </wp:wrapPolygon>
            </wp:wrapThrough>
            <wp:docPr id="1073741825" name="officeArt object" descr="Usworth Colliery Primary Schoo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Usworth Colliery Primary School Logo"/>
                    <pic:cNvPicPr>
                      <a:picLocks noChangeAspect="1"/>
                    </pic:cNvPicPr>
                  </pic:nvPicPr>
                  <pic:blipFill>
                    <a:blip r:embed="rId8"/>
                    <a:srcRect r="73077"/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481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5AE">
        <w:rPr>
          <w:rFonts w:ascii="Arial" w:hAnsi="Arial"/>
          <w:b/>
          <w:bCs/>
          <w:sz w:val="32"/>
          <w:szCs w:val="32"/>
        </w:rPr>
        <w:t>USWORTH COLLIERY PRIMARY SCHOOL</w:t>
      </w:r>
      <w:bookmarkStart w:id="0" w:name="_GoBack"/>
      <w:bookmarkEnd w:id="0"/>
    </w:p>
    <w:p w14:paraId="2B5165B7" w14:textId="44863B60" w:rsidR="001C45AE" w:rsidRDefault="001C45AE" w:rsidP="001C45AE">
      <w:pPr>
        <w:pStyle w:val="BodyA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SP</w:t>
      </w:r>
      <w:r w:rsidR="000D2A3B">
        <w:rPr>
          <w:rFonts w:ascii="Arial" w:hAnsi="Arial"/>
          <w:b/>
          <w:bCs/>
          <w:sz w:val="32"/>
          <w:szCs w:val="32"/>
        </w:rPr>
        <w:t>ORT AND PE PREMIUM STRATEGY 2018-201</w:t>
      </w:r>
      <w:r w:rsidR="00F171B8">
        <w:rPr>
          <w:rFonts w:ascii="Arial" w:hAnsi="Arial"/>
          <w:b/>
          <w:bCs/>
          <w:sz w:val="32"/>
          <w:szCs w:val="32"/>
        </w:rPr>
        <w:t xml:space="preserve">9    </w:t>
      </w:r>
      <w:r w:rsidR="00F171B8" w:rsidRPr="00F171B8">
        <w:rPr>
          <w:rFonts w:ascii="Arial" w:hAnsi="Arial"/>
          <w:b/>
          <w:bCs/>
          <w:sz w:val="32"/>
          <w:szCs w:val="32"/>
          <w:highlight w:val="yellow"/>
        </w:rPr>
        <w:t>REVIEW</w:t>
      </w:r>
    </w:p>
    <w:p w14:paraId="6CB7F811" w14:textId="77777777" w:rsidR="001C45AE" w:rsidRPr="008402C1" w:rsidRDefault="001C45AE" w:rsidP="001C45AE">
      <w:pPr>
        <w:pStyle w:val="BodyA"/>
        <w:rPr>
          <w:rFonts w:ascii="Arial" w:eastAsia="Arial" w:hAnsi="Arial" w:cs="Arial"/>
          <w:sz w:val="10"/>
          <w:szCs w:val="10"/>
        </w:rPr>
      </w:pPr>
    </w:p>
    <w:tbl>
      <w:tblPr>
        <w:tblW w:w="12391" w:type="dxa"/>
        <w:tblInd w:w="5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3527"/>
        <w:gridCol w:w="2485"/>
        <w:gridCol w:w="4678"/>
        <w:gridCol w:w="1701"/>
      </w:tblGrid>
      <w:tr w:rsidR="001C45AE" w14:paraId="72CB6929" w14:textId="77777777" w:rsidTr="00D00FCF">
        <w:trPr>
          <w:trHeight w:val="117"/>
          <w:tblHeader/>
        </w:trPr>
        <w:tc>
          <w:tcPr>
            <w:tcW w:w="12391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4952A" w14:textId="77777777" w:rsidR="001C45AE" w:rsidRPr="00CA2328" w:rsidRDefault="001C45AE" w:rsidP="00D00FCF">
            <w:pPr>
              <w:pStyle w:val="Body"/>
              <w:shd w:val="clear" w:color="auto" w:fill="365F91" w:themeFill="accent1" w:themeFillShade="BF"/>
              <w:ind w:left="126" w:hanging="126"/>
              <w:jc w:val="center"/>
              <w:rPr>
                <w:color w:val="FFFFFF" w:themeColor="background1"/>
              </w:rPr>
            </w:pPr>
            <w:r w:rsidRPr="00CA2328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Summar</w:t>
            </w:r>
            <w:r w:rsidR="00CA2328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y</w:t>
            </w:r>
          </w:p>
        </w:tc>
      </w:tr>
      <w:tr w:rsidR="001C45AE" w14:paraId="4C49D2DA" w14:textId="77777777" w:rsidTr="00D00FCF">
        <w:tblPrEx>
          <w:shd w:val="clear" w:color="auto" w:fill="CEDDEB"/>
        </w:tblPrEx>
        <w:trPr>
          <w:trHeight w:val="93"/>
        </w:trPr>
        <w:tc>
          <w:tcPr>
            <w:tcW w:w="35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E423C" w14:textId="77777777" w:rsidR="001C45AE" w:rsidRPr="006A6D86" w:rsidRDefault="001C45AE" w:rsidP="00655AA9">
            <w:pPr>
              <w:pStyle w:val="TableStyle2A"/>
              <w:rPr>
                <w:sz w:val="20"/>
                <w:szCs w:val="20"/>
              </w:rPr>
            </w:pPr>
            <w:r w:rsidRPr="007C0268">
              <w:rPr>
                <w:rFonts w:ascii="Arial" w:hAnsi="Arial"/>
                <w:b/>
                <w:bCs/>
                <w:sz w:val="22"/>
                <w:szCs w:val="22"/>
              </w:rPr>
              <w:t>Academic Year: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FA07B" w14:textId="1CF0F619" w:rsidR="001C45AE" w:rsidRPr="006A6D86" w:rsidRDefault="00E54022" w:rsidP="00655AA9">
            <w:pPr>
              <w:pStyle w:val="TableStyle1A"/>
              <w:jc w:val="right"/>
              <w:rPr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2018-19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C80B9" w14:textId="77777777" w:rsidR="001C45AE" w:rsidRPr="006A6D86" w:rsidRDefault="001C45AE" w:rsidP="00655AA9">
            <w:pPr>
              <w:pStyle w:val="TableStyle2A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Total Sports &amp; PE premium funding</w:t>
            </w:r>
            <w:r w:rsidRPr="007C0268">
              <w:rPr>
                <w:rFonts w:ascii="Arial" w:hAnsi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3301E" w14:textId="77777777" w:rsidR="001C45AE" w:rsidRPr="008402C1" w:rsidRDefault="00655AA9" w:rsidP="00655AA9">
            <w:pPr>
              <w:pStyle w:val="Body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02C1">
              <w:rPr>
                <w:rFonts w:ascii="Arial" w:hAnsi="Arial" w:cs="Arial"/>
                <w:color w:val="000000" w:themeColor="text1"/>
                <w:sz w:val="22"/>
                <w:szCs w:val="22"/>
              </w:rPr>
              <w:t>£20,110</w:t>
            </w:r>
          </w:p>
        </w:tc>
      </w:tr>
      <w:tr w:rsidR="001C45AE" w14:paraId="2F83A9FF" w14:textId="77777777" w:rsidTr="00D00FCF">
        <w:tblPrEx>
          <w:shd w:val="clear" w:color="auto" w:fill="CEDDEB"/>
        </w:tblPrEx>
        <w:trPr>
          <w:trHeight w:val="360"/>
        </w:trPr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ADADF" w14:textId="77777777" w:rsidR="001C45AE" w:rsidRPr="006A6D86" w:rsidRDefault="001C45AE" w:rsidP="00655AA9">
            <w:pPr>
              <w:pStyle w:val="TableStyle2A"/>
              <w:rPr>
                <w:sz w:val="20"/>
                <w:szCs w:val="20"/>
              </w:rPr>
            </w:pPr>
            <w:r w:rsidRPr="007C0268">
              <w:rPr>
                <w:rFonts w:ascii="Arial" w:hAnsi="Arial"/>
                <w:b/>
                <w:bCs/>
                <w:sz w:val="22"/>
                <w:szCs w:val="22"/>
              </w:rPr>
              <w:t>Number of children on roll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B8982" w14:textId="3F5EEC69" w:rsidR="001C45AE" w:rsidRPr="006A6D86" w:rsidRDefault="001C45AE" w:rsidP="00655AA9">
            <w:pPr>
              <w:pStyle w:val="Body"/>
              <w:jc w:val="right"/>
              <w:rPr>
                <w:sz w:val="20"/>
                <w:szCs w:val="20"/>
              </w:rPr>
            </w:pPr>
            <w:r w:rsidRPr="007C0268">
              <w:rPr>
                <w:rFonts w:ascii="Arial" w:hAnsi="Arial"/>
                <w:sz w:val="22"/>
                <w:szCs w:val="22"/>
              </w:rPr>
              <w:t>4</w:t>
            </w:r>
            <w:r w:rsidR="00E54022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71AAB" w14:textId="77777777" w:rsidR="001C45AE" w:rsidRDefault="001C45AE" w:rsidP="00655AA9">
            <w:pPr>
              <w:pStyle w:val="TableStyle2A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Initially written:</w:t>
            </w:r>
          </w:p>
          <w:p w14:paraId="4546CED0" w14:textId="77777777" w:rsidR="001C45AE" w:rsidRPr="001C45AE" w:rsidRDefault="001C45AE" w:rsidP="001C45AE">
            <w:pPr>
              <w:pStyle w:val="TableStyle2A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Date of internal reviews</w:t>
            </w:r>
            <w:r w:rsidRPr="007C0268">
              <w:rPr>
                <w:rFonts w:ascii="Arial" w:hAnsi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8E059" w14:textId="03ED8B81" w:rsidR="001C45AE" w:rsidRDefault="00E54022" w:rsidP="00655AA9">
            <w:pPr>
              <w:pStyle w:val="TableStyle2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2018</w:t>
            </w:r>
          </w:p>
          <w:p w14:paraId="6043878D" w14:textId="6D09D0F7" w:rsidR="001C45AE" w:rsidRDefault="00E54022" w:rsidP="00655AA9">
            <w:pPr>
              <w:pStyle w:val="TableStyle2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2019</w:t>
            </w:r>
          </w:p>
          <w:p w14:paraId="19B42888" w14:textId="205BDE21" w:rsidR="001C45AE" w:rsidRPr="006A6D86" w:rsidRDefault="00E54022" w:rsidP="00655AA9">
            <w:pPr>
              <w:pStyle w:val="TableStyle2A"/>
              <w:rPr>
                <w:sz w:val="20"/>
                <w:szCs w:val="20"/>
              </w:rPr>
            </w:pPr>
            <w:r w:rsidRPr="008039D0">
              <w:rPr>
                <w:color w:val="FF0000"/>
                <w:sz w:val="20"/>
                <w:szCs w:val="20"/>
              </w:rPr>
              <w:t>July 2019</w:t>
            </w:r>
          </w:p>
        </w:tc>
      </w:tr>
    </w:tbl>
    <w:p w14:paraId="691D6524" w14:textId="77777777" w:rsidR="00C2051F" w:rsidRPr="001C45AE" w:rsidRDefault="00C2051F" w:rsidP="00C2051F">
      <w:pPr>
        <w:pStyle w:val="BodyText"/>
        <w:spacing w:before="1"/>
        <w:rPr>
          <w:rFonts w:asciiTheme="minorBidi" w:hAnsiTheme="minorBidi" w:cstheme="minorBidi"/>
          <w:sz w:val="20"/>
          <w:szCs w:val="20"/>
        </w:rPr>
      </w:pPr>
    </w:p>
    <w:tbl>
      <w:tblPr>
        <w:tblW w:w="0" w:type="auto"/>
        <w:tblInd w:w="55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2"/>
        <w:gridCol w:w="7266"/>
      </w:tblGrid>
      <w:tr w:rsidR="00C2051F" w:rsidRPr="001C45AE" w14:paraId="24198AC8" w14:textId="77777777" w:rsidTr="00D00FCF">
        <w:trPr>
          <w:trHeight w:val="60"/>
        </w:trPr>
        <w:tc>
          <w:tcPr>
            <w:tcW w:w="8112" w:type="dxa"/>
          </w:tcPr>
          <w:p w14:paraId="27BDF730" w14:textId="77777777" w:rsidR="00C2051F" w:rsidRPr="001C45AE" w:rsidRDefault="00C2051F" w:rsidP="001C45AE">
            <w:pPr>
              <w:pStyle w:val="TableParagraph"/>
              <w:spacing w:before="21"/>
              <w:ind w:left="7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>Key achievements to date:</w:t>
            </w:r>
          </w:p>
        </w:tc>
        <w:tc>
          <w:tcPr>
            <w:tcW w:w="7266" w:type="dxa"/>
          </w:tcPr>
          <w:p w14:paraId="3DC0AF80" w14:textId="77777777" w:rsidR="00C2051F" w:rsidRPr="001C45AE" w:rsidRDefault="00C2051F" w:rsidP="001C45AE">
            <w:pPr>
              <w:pStyle w:val="TableParagraph"/>
              <w:spacing w:before="21"/>
              <w:ind w:left="7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>Areas for further improvement and baseline evidence of need:</w:t>
            </w:r>
          </w:p>
        </w:tc>
      </w:tr>
      <w:tr w:rsidR="00C2051F" w:rsidRPr="001C45AE" w14:paraId="7975AAC8" w14:textId="77777777" w:rsidTr="00D00FCF">
        <w:trPr>
          <w:trHeight w:val="1213"/>
        </w:trPr>
        <w:tc>
          <w:tcPr>
            <w:tcW w:w="8112" w:type="dxa"/>
          </w:tcPr>
          <w:p w14:paraId="02EDE6DD" w14:textId="77777777" w:rsidR="00C2051F" w:rsidRPr="008402C1" w:rsidRDefault="007A2BFD" w:rsidP="00655AA9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8402C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Gaining gold standard in ‘Your School Games award in 2016/17</w:t>
            </w:r>
          </w:p>
          <w:p w14:paraId="7BBE5558" w14:textId="77777777" w:rsidR="00A21956" w:rsidRDefault="007A2BFD" w:rsidP="00655AA9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8402C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Gaining gold standard in Sunderland PE standards charter mark in 2016</w:t>
            </w:r>
            <w:r w:rsidR="008402C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/17.</w:t>
            </w:r>
          </w:p>
          <w:p w14:paraId="4FDCFF7D" w14:textId="77777777" w:rsidR="008402C1" w:rsidRPr="008402C1" w:rsidRDefault="008402C1" w:rsidP="00655AA9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Employment and training of PE teaching assistant effectively assisting teaching of lessons.</w:t>
            </w:r>
          </w:p>
          <w:p w14:paraId="6C424C2D" w14:textId="77777777" w:rsidR="00A21956" w:rsidRPr="008402C1" w:rsidRDefault="00A21956" w:rsidP="00655AA9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8402C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Increased participation in </w:t>
            </w:r>
            <w:r w:rsidR="0042188C" w:rsidRPr="008402C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an</w:t>
            </w:r>
            <w:r w:rsidRPr="008402C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extensive after school programme.</w:t>
            </w:r>
          </w:p>
          <w:p w14:paraId="46715E85" w14:textId="77777777" w:rsidR="00A21956" w:rsidRPr="008402C1" w:rsidRDefault="00A21956" w:rsidP="008402C1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8402C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Increased participation across the school in inter competition at both level 1 and 2. </w:t>
            </w:r>
          </w:p>
        </w:tc>
        <w:tc>
          <w:tcPr>
            <w:tcW w:w="7266" w:type="dxa"/>
          </w:tcPr>
          <w:p w14:paraId="0643FE0B" w14:textId="77777777" w:rsidR="00C2051F" w:rsidRPr="008402C1" w:rsidRDefault="00A21956" w:rsidP="00A21956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8402C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Ensure the new PE assessment framework is effective and is inline with whole school </w:t>
            </w:r>
            <w:r w:rsidR="0042188C" w:rsidRPr="008402C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assessment</w:t>
            </w:r>
            <w:r w:rsidRPr="008402C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3225C31A" w14:textId="77777777" w:rsidR="001C45AE" w:rsidRDefault="001C45AE" w:rsidP="00C2051F">
      <w:pPr>
        <w:pStyle w:val="BodyText"/>
        <w:rPr>
          <w:rFonts w:asciiTheme="minorBidi" w:hAnsiTheme="minorBidi" w:cstheme="minorBidi"/>
          <w:sz w:val="20"/>
          <w:szCs w:val="20"/>
        </w:rPr>
      </w:pPr>
    </w:p>
    <w:tbl>
      <w:tblPr>
        <w:tblW w:w="15457" w:type="dxa"/>
        <w:tblInd w:w="5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915"/>
        <w:gridCol w:w="1634"/>
        <w:gridCol w:w="1634"/>
        <w:gridCol w:w="1634"/>
        <w:gridCol w:w="1606"/>
        <w:gridCol w:w="1607"/>
        <w:gridCol w:w="1607"/>
        <w:gridCol w:w="1606"/>
        <w:gridCol w:w="1607"/>
        <w:gridCol w:w="1607"/>
      </w:tblGrid>
      <w:tr w:rsidR="001C45AE" w:rsidRPr="001C45AE" w14:paraId="28D10F74" w14:textId="77777777" w:rsidTr="00D00FCF">
        <w:trPr>
          <w:trHeight w:val="78"/>
          <w:tblHeader/>
        </w:trPr>
        <w:tc>
          <w:tcPr>
            <w:tcW w:w="1545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A8D71" w14:textId="0BEF29DE" w:rsidR="001C45AE" w:rsidRPr="00CA2328" w:rsidRDefault="00CA2328" w:rsidP="003845E5">
            <w:pPr>
              <w:pStyle w:val="TableStyle1A"/>
              <w:shd w:val="clear" w:color="auto" w:fill="365F91" w:themeFill="accent1" w:themeFillShade="BF"/>
              <w:jc w:val="center"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FFFFFF" w:themeColor="background1"/>
                <w:sz w:val="20"/>
                <w:szCs w:val="20"/>
              </w:rPr>
              <w:t xml:space="preserve">Attainment at </w:t>
            </w:r>
            <w:r w:rsidR="003845E5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</w:rPr>
              <w:t>end</w:t>
            </w:r>
            <w:r>
              <w:rPr>
                <w:rFonts w:asciiTheme="minorBidi" w:hAnsiTheme="minorBidi" w:cstheme="minorBidi"/>
                <w:color w:val="FFFFFF" w:themeColor="background1"/>
                <w:sz w:val="20"/>
                <w:szCs w:val="20"/>
              </w:rPr>
              <w:t xml:space="preserve"> of academic year 2017/2018</w:t>
            </w:r>
            <w:r w:rsidR="00E2097F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</w:rPr>
              <w:t xml:space="preserve"> for current pupils</w:t>
            </w:r>
          </w:p>
        </w:tc>
      </w:tr>
      <w:tr w:rsidR="00CA2328" w:rsidRPr="001C45AE" w14:paraId="5E104714" w14:textId="77777777" w:rsidTr="00D00FCF">
        <w:tblPrEx>
          <w:shd w:val="clear" w:color="auto" w:fill="CEDDEB"/>
        </w:tblPrEx>
        <w:trPr>
          <w:trHeight w:val="20"/>
        </w:trPr>
        <w:tc>
          <w:tcPr>
            <w:tcW w:w="9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AA217" w14:textId="77777777" w:rsidR="00CA2328" w:rsidRPr="001C45AE" w:rsidRDefault="00CA2328" w:rsidP="00CA2328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90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14:paraId="05393B1A" w14:textId="77777777" w:rsidR="00CA2328" w:rsidRPr="001C45AE" w:rsidRDefault="00CA2328" w:rsidP="00CA2328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% pupils below expected standard</w:t>
            </w:r>
          </w:p>
        </w:tc>
        <w:tc>
          <w:tcPr>
            <w:tcW w:w="482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14:paraId="7F9D19E6" w14:textId="77777777" w:rsidR="00CA2328" w:rsidRPr="001C45AE" w:rsidRDefault="00CA2328" w:rsidP="00CA2328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% pupils meeting expected </w:t>
            </w:r>
            <w:r w:rsidR="008402C1">
              <w:rPr>
                <w:rFonts w:asciiTheme="minorBidi" w:hAnsiTheme="minorBidi" w:cstheme="minorBidi"/>
                <w:sz w:val="20"/>
                <w:szCs w:val="20"/>
              </w:rPr>
              <w:t xml:space="preserve">and above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standard</w:t>
            </w:r>
          </w:p>
        </w:tc>
        <w:tc>
          <w:tcPr>
            <w:tcW w:w="482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14:paraId="48F79B5E" w14:textId="77777777" w:rsidR="00CA2328" w:rsidRPr="001C45AE" w:rsidRDefault="00CA2328" w:rsidP="00CA2328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% pupils above expected standard</w:t>
            </w:r>
          </w:p>
        </w:tc>
      </w:tr>
      <w:tr w:rsidR="00CA2328" w:rsidRPr="001C45AE" w14:paraId="16950A8E" w14:textId="77777777" w:rsidTr="00D00FCF">
        <w:tblPrEx>
          <w:shd w:val="clear" w:color="auto" w:fill="CEDDEB"/>
        </w:tblPrEx>
        <w:trPr>
          <w:trHeight w:val="20"/>
        </w:trPr>
        <w:tc>
          <w:tcPr>
            <w:tcW w:w="91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3B39E" w14:textId="77777777" w:rsidR="00CA2328" w:rsidRPr="001C45AE" w:rsidRDefault="00CA2328" w:rsidP="00CA2328">
            <w:pPr>
              <w:pStyle w:val="TableStyle2A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48E76B6" w14:textId="77777777" w:rsidR="00CA2328" w:rsidRPr="001C45AE" w:rsidRDefault="00CA2328" w:rsidP="00CA2328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ALL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86CF472" w14:textId="77777777" w:rsidR="00CA2328" w:rsidRPr="001C45AE" w:rsidRDefault="00CA2328" w:rsidP="00CA2328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Boys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6EA6219" w14:textId="77777777" w:rsidR="00CA2328" w:rsidRPr="001C45AE" w:rsidRDefault="00CA2328" w:rsidP="00CA2328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Girls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8C24B1F" w14:textId="77777777" w:rsidR="00CA2328" w:rsidRPr="001C45AE" w:rsidRDefault="00CA2328" w:rsidP="00CA2328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ALL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0C8CFA2" w14:textId="77777777" w:rsidR="00CA2328" w:rsidRPr="001C45AE" w:rsidRDefault="00CA2328" w:rsidP="00CA2328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Boys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2D25EEE" w14:textId="77777777" w:rsidR="00CA2328" w:rsidRPr="001C45AE" w:rsidRDefault="00CA2328" w:rsidP="00CA2328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Girls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B90AB94" w14:textId="77777777" w:rsidR="00CA2328" w:rsidRPr="001C45AE" w:rsidRDefault="00CA2328" w:rsidP="00CA2328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ALL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12FB73" w14:textId="77777777" w:rsidR="00CA2328" w:rsidRPr="001C45AE" w:rsidRDefault="00CA2328" w:rsidP="00CA2328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Boys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B452479" w14:textId="77777777" w:rsidR="00CA2328" w:rsidRPr="001C45AE" w:rsidRDefault="00CA2328" w:rsidP="00CA2328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Girls</w:t>
            </w:r>
          </w:p>
        </w:tc>
      </w:tr>
      <w:tr w:rsidR="00CA2328" w:rsidRPr="001C45AE" w14:paraId="79D4A96C" w14:textId="77777777" w:rsidTr="00D00FCF">
        <w:tblPrEx>
          <w:shd w:val="clear" w:color="auto" w:fill="CEDDEB"/>
        </w:tblPrEx>
        <w:trPr>
          <w:trHeight w:val="16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29FD5" w14:textId="77777777" w:rsidR="00CA2328" w:rsidRPr="001C45AE" w:rsidRDefault="00CA2328" w:rsidP="00655AA9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A9BB3" w14:textId="7FD9511A" w:rsidR="00CA2328" w:rsidRPr="001C45AE" w:rsidRDefault="00E54022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7.3</w:t>
            </w:r>
            <w:r w:rsidR="00953845" w:rsidRPr="00F15C4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(4/54</w:t>
            </w:r>
            <w:r w:rsidR="00953845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14:paraId="69B3FC77" w14:textId="628DCD5D" w:rsidR="00CA2328" w:rsidRPr="001C45AE" w:rsidRDefault="00E54022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11.8</w:t>
            </w:r>
            <w:r w:rsidR="00F15C43" w:rsidRPr="00F15C4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(4/34</w:t>
            </w:r>
            <w:r w:rsidR="00F15C43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14:paraId="38E94449" w14:textId="3887B341" w:rsidR="00CA2328" w:rsidRPr="001C45AE" w:rsidRDefault="00F15C43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15C4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0%</w:t>
            </w:r>
            <w:r w:rsidR="00E54022">
              <w:rPr>
                <w:rFonts w:asciiTheme="minorBidi" w:hAnsiTheme="minorBidi" w:cstheme="minorBidi"/>
                <w:sz w:val="20"/>
                <w:szCs w:val="20"/>
              </w:rPr>
              <w:t xml:space="preserve"> (0/20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67ED834D" w14:textId="2185C8CF" w:rsidR="00CA2328" w:rsidRPr="001C45AE" w:rsidRDefault="00E54022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92.6</w:t>
            </w:r>
            <w:r w:rsidR="0095384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%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(50/54</w:t>
            </w:r>
            <w:r w:rsidR="00953845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1DD31890" w14:textId="27618907" w:rsidR="00CA2328" w:rsidRPr="001C45AE" w:rsidRDefault="00E54022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88.2</w:t>
            </w:r>
            <w:r w:rsidR="0095384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%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(30/34</w:t>
            </w:r>
            <w:r w:rsidR="00953845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4661FBE4" w14:textId="20B2D118" w:rsidR="00CA2328" w:rsidRPr="001C45AE" w:rsidRDefault="00953845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5384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100%</w:t>
            </w:r>
            <w:r w:rsidR="00E54022">
              <w:rPr>
                <w:rFonts w:asciiTheme="minorBidi" w:hAnsiTheme="minorBidi" w:cstheme="minorBidi"/>
                <w:sz w:val="20"/>
                <w:szCs w:val="20"/>
              </w:rPr>
              <w:t xml:space="preserve"> (20/20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380940C8" w14:textId="786277D9" w:rsidR="00CA2328" w:rsidRPr="001C45AE" w:rsidRDefault="00E54022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11.1</w:t>
            </w:r>
            <w:r w:rsidR="0095384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% 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(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6/54</w:t>
            </w:r>
            <w:r w:rsidR="00953845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56070229" w14:textId="19DA8D56" w:rsidR="00CA2328" w:rsidRPr="001C45AE" w:rsidRDefault="00E54022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8</w:t>
            </w:r>
            <w:r w:rsidR="00953845" w:rsidRPr="0095384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.8%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(3/34</w:t>
            </w:r>
            <w:r w:rsidR="00953845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65EAC000" w14:textId="5AE5B3CE" w:rsidR="00CA2328" w:rsidRPr="001C45AE" w:rsidRDefault="00E54022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15</w:t>
            </w:r>
            <w:r w:rsidR="00953845" w:rsidRPr="0095384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(3/20</w:t>
            </w:r>
            <w:r w:rsidR="00953845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</w:tr>
      <w:tr w:rsidR="00CA2328" w:rsidRPr="001C45AE" w14:paraId="0E9E051D" w14:textId="77777777" w:rsidTr="00D00FCF">
        <w:tblPrEx>
          <w:shd w:val="clear" w:color="auto" w:fill="CEDDEB"/>
        </w:tblPrEx>
        <w:trPr>
          <w:trHeight w:val="16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483E0" w14:textId="77777777" w:rsidR="00CA2328" w:rsidRPr="001C45AE" w:rsidRDefault="00CA2328" w:rsidP="00655AA9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41B18" w14:textId="4D9276EC" w:rsidR="00CA2328" w:rsidRPr="001C45AE" w:rsidRDefault="00C82AF7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9.3</w:t>
            </w:r>
            <w:r w:rsidR="00953845" w:rsidRPr="0095384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(5/54</w:t>
            </w:r>
            <w:r w:rsidR="00953845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14:paraId="5DC01ECA" w14:textId="3F4A5761" w:rsidR="00CA2328" w:rsidRPr="001C45AE" w:rsidRDefault="00C82AF7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11.1</w:t>
            </w:r>
            <w:r w:rsidR="00953845" w:rsidRPr="0095384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(3/27</w:t>
            </w:r>
            <w:r w:rsidR="00953845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14:paraId="2E6A18A1" w14:textId="68F1D343" w:rsidR="00CA2328" w:rsidRPr="001C45AE" w:rsidRDefault="00C82AF7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7.3</w:t>
            </w:r>
            <w:r w:rsidR="00953845" w:rsidRPr="0095384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(2/2</w:t>
            </w:r>
            <w:r w:rsidR="00953845">
              <w:rPr>
                <w:rFonts w:asciiTheme="minorBidi" w:hAnsiTheme="minorBidi" w:cstheme="minorBidi"/>
                <w:sz w:val="20"/>
                <w:szCs w:val="20"/>
              </w:rPr>
              <w:t>7)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373FABE2" w14:textId="72F8034D" w:rsidR="00CA2328" w:rsidRPr="001C45AE" w:rsidRDefault="00C82AF7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90.7</w:t>
            </w:r>
            <w:r w:rsidR="000214B7" w:rsidRPr="0095384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 w:rsidR="000214B7">
              <w:rPr>
                <w:rFonts w:asciiTheme="minorBidi" w:hAnsiTheme="minorBidi" w:cstheme="minorBidi"/>
                <w:sz w:val="20"/>
                <w:szCs w:val="20"/>
              </w:rPr>
              <w:t xml:space="preserve"> (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49/54</w:t>
            </w:r>
            <w:r w:rsidR="00953845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20B1DD50" w14:textId="7B969FA5" w:rsidR="00CA2328" w:rsidRPr="001C45AE" w:rsidRDefault="00C82AF7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88.9</w:t>
            </w:r>
            <w:r w:rsidR="00953845" w:rsidRPr="0095384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(24/27</w:t>
            </w:r>
            <w:r w:rsidR="00953845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6284023A" w14:textId="65660F90" w:rsidR="00CA2328" w:rsidRPr="001C45AE" w:rsidRDefault="00C82AF7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92.6</w:t>
            </w:r>
            <w:r w:rsidR="00953845" w:rsidRPr="0095384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(25/27</w:t>
            </w:r>
            <w:r w:rsidR="00953845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7D5665CD" w14:textId="40E6C3AD" w:rsidR="00CA2328" w:rsidRPr="001C45AE" w:rsidRDefault="00C82AF7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11.1</w:t>
            </w:r>
            <w:r w:rsidR="00953845" w:rsidRPr="0095384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(6/54</w:t>
            </w:r>
            <w:r w:rsidR="00953845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768C578A" w14:textId="246D6F6F" w:rsidR="00CA2328" w:rsidRPr="001C45AE" w:rsidRDefault="00C82AF7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14.8</w:t>
            </w:r>
            <w:r w:rsidR="00953845" w:rsidRPr="0095384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(4/27</w:t>
            </w:r>
            <w:r w:rsidR="00953845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010742E5" w14:textId="70B8FA1A" w:rsidR="00CA2328" w:rsidRPr="001C45AE" w:rsidRDefault="00C82AF7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7.4</w:t>
            </w:r>
            <w:r w:rsidR="00953845" w:rsidRPr="0095384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(2/2</w:t>
            </w:r>
            <w:r w:rsidR="00953845">
              <w:rPr>
                <w:rFonts w:asciiTheme="minorBidi" w:hAnsiTheme="minorBidi" w:cstheme="minorBidi"/>
                <w:sz w:val="20"/>
                <w:szCs w:val="20"/>
              </w:rPr>
              <w:t>7)</w:t>
            </w:r>
          </w:p>
        </w:tc>
      </w:tr>
      <w:tr w:rsidR="00CA2328" w:rsidRPr="001C45AE" w14:paraId="2A1B023A" w14:textId="77777777" w:rsidTr="00D00FCF">
        <w:tblPrEx>
          <w:shd w:val="clear" w:color="auto" w:fill="CEDDEB"/>
        </w:tblPrEx>
        <w:trPr>
          <w:trHeight w:val="25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6ECAC" w14:textId="77777777" w:rsidR="00CA2328" w:rsidRPr="001C45AE" w:rsidRDefault="00CA2328" w:rsidP="00655AA9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25E3C" w14:textId="3C9F0E8F" w:rsidR="00CA2328" w:rsidRPr="001C45AE" w:rsidRDefault="000D2A3B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3.6</w:t>
            </w:r>
            <w:r w:rsidR="00602542" w:rsidRPr="0060254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 w:rsidR="008402C1">
              <w:rPr>
                <w:rFonts w:asciiTheme="minorBidi" w:hAnsiTheme="minorBidi" w:cstheme="minorBidi"/>
                <w:sz w:val="20"/>
                <w:szCs w:val="20"/>
              </w:rPr>
              <w:t xml:space="preserve"> (2</w:t>
            </w:r>
            <w:r w:rsidR="0042559F">
              <w:rPr>
                <w:rFonts w:asciiTheme="minorBidi" w:hAnsiTheme="minorBidi" w:cstheme="minorBidi"/>
                <w:sz w:val="20"/>
                <w:szCs w:val="20"/>
              </w:rPr>
              <w:t>/57</w:t>
            </w:r>
            <w:r w:rsidR="00602542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14:paraId="1685FA91" w14:textId="77777777" w:rsidR="00CA2328" w:rsidRPr="001C45AE" w:rsidRDefault="0042559F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2559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2.9%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(1/35)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14:paraId="2CEA4D31" w14:textId="524E708E" w:rsidR="00CA2328" w:rsidRPr="001C45AE" w:rsidRDefault="00AD6B47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23.8</w:t>
            </w:r>
            <w:r w:rsidR="0042559F" w:rsidRPr="0042559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(5/21</w:t>
            </w:r>
            <w:r w:rsidR="0042559F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33A01357" w14:textId="74846E44" w:rsidR="00CA2328" w:rsidRPr="001C45AE" w:rsidRDefault="003A5C41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57.6</w:t>
            </w:r>
            <w:r w:rsidR="00512241" w:rsidRPr="0060254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(34/59</w:t>
            </w:r>
            <w:r w:rsidR="00512241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1F12AF79" w14:textId="1FB3C6F3" w:rsidR="00CA2328" w:rsidRPr="001C45AE" w:rsidRDefault="003A5C41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47.3</w:t>
            </w:r>
            <w:r w:rsidR="00602542" w:rsidRPr="008639E4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% </w:t>
            </w:r>
            <w:r w:rsidR="00813ECA">
              <w:rPr>
                <w:rFonts w:asciiTheme="minorBidi" w:hAnsiTheme="minorBidi" w:cstheme="minorBidi"/>
                <w:b/>
                <w:sz w:val="20"/>
                <w:szCs w:val="20"/>
              </w:rPr>
              <w:t>(</w:t>
            </w:r>
            <w:r w:rsidR="00813ECA">
              <w:rPr>
                <w:rFonts w:asciiTheme="minorBidi" w:hAnsiTheme="minorBidi" w:cstheme="minorBidi"/>
                <w:sz w:val="20"/>
                <w:szCs w:val="20"/>
              </w:rPr>
              <w:t>18/38</w:t>
            </w:r>
            <w:r w:rsidR="00602542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2AE277A5" w14:textId="2BC459A0" w:rsidR="00CA2328" w:rsidRPr="001C45AE" w:rsidRDefault="00AD6B47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76.2</w:t>
            </w:r>
            <w:r w:rsidR="0042559F" w:rsidRPr="0042559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(16/21</w:t>
            </w:r>
            <w:r w:rsidR="0042559F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4D14C1BE" w14:textId="4407B750" w:rsidR="00CA2328" w:rsidRPr="001C45AE" w:rsidRDefault="003A5C41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8</w:t>
            </w:r>
            <w:r w:rsidR="00602542" w:rsidRPr="0060254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(5/59</w:t>
            </w:r>
            <w:r w:rsidR="00602542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305976D5" w14:textId="1B791502" w:rsidR="00CA2328" w:rsidRPr="001C45AE" w:rsidRDefault="003A5C41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5</w:t>
            </w:r>
            <w:r w:rsidR="00602542" w:rsidRPr="008639E4">
              <w:rPr>
                <w:rFonts w:asciiTheme="minorBidi" w:hAnsiTheme="minorBidi" w:cstheme="minorBidi"/>
                <w:b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(2</w:t>
            </w:r>
            <w:r w:rsidR="0042559F">
              <w:rPr>
                <w:rFonts w:asciiTheme="minorBidi" w:hAnsiTheme="minorBidi" w:cstheme="minorBidi"/>
                <w:sz w:val="20"/>
                <w:szCs w:val="20"/>
              </w:rPr>
              <w:t>/3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8</w:t>
            </w:r>
            <w:r w:rsidR="00602542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733096ED" w14:textId="32C45C13" w:rsidR="00CA2328" w:rsidRPr="001C45AE" w:rsidRDefault="00AD6B47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14.3</w:t>
            </w:r>
            <w:r w:rsidR="0042559F" w:rsidRPr="0042559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(3/21</w:t>
            </w:r>
            <w:r w:rsidR="0042559F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</w:tr>
      <w:tr w:rsidR="000D2A3B" w:rsidRPr="001C45AE" w14:paraId="1F7C302D" w14:textId="77777777" w:rsidTr="00D00FCF">
        <w:tblPrEx>
          <w:shd w:val="clear" w:color="auto" w:fill="CEDDEB"/>
        </w:tblPrEx>
        <w:trPr>
          <w:trHeight w:val="16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135EC" w14:textId="77777777" w:rsidR="000D2A3B" w:rsidRPr="001C45AE" w:rsidRDefault="000D2A3B" w:rsidP="000D2A3B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E8A2F" w14:textId="1B86DA51" w:rsidR="000D2A3B" w:rsidRPr="001C45AE" w:rsidRDefault="000D2A3B" w:rsidP="000D2A3B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3.6</w:t>
            </w:r>
            <w:r w:rsidRPr="0060254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(2/57)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14:paraId="1D37F2AF" w14:textId="7630C78D" w:rsidR="000D2A3B" w:rsidRPr="001C45AE" w:rsidRDefault="000D2A3B" w:rsidP="000D2A3B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42559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2.9%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(1/35)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14:paraId="0665F39A" w14:textId="192C9D8C" w:rsidR="000D2A3B" w:rsidRPr="001C45AE" w:rsidRDefault="000D2A3B" w:rsidP="000D2A3B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13.6</w:t>
            </w:r>
            <w:r w:rsidRPr="00512241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(3/22)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103F0E20" w14:textId="40A820D6" w:rsidR="000D2A3B" w:rsidRPr="001C45AE" w:rsidRDefault="000D2A3B" w:rsidP="000D2A3B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93</w:t>
            </w:r>
            <w:r w:rsidRPr="00EF33D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(53/57)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5E0D976C" w14:textId="22CD63E4" w:rsidR="000D2A3B" w:rsidRPr="001C45AE" w:rsidRDefault="000D2A3B" w:rsidP="000D2A3B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97.1</w:t>
            </w:r>
            <w:r w:rsidRPr="00EF33D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(34/35)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4A76F41C" w14:textId="07394D82" w:rsidR="000D2A3B" w:rsidRPr="001C45AE" w:rsidRDefault="000D2A3B" w:rsidP="000D2A3B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86.4</w:t>
            </w:r>
            <w:r w:rsidRPr="00EF33D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(19/22)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507FA2E6" w14:textId="71B18F75" w:rsidR="000D2A3B" w:rsidRPr="001C45AE" w:rsidRDefault="000D2A3B" w:rsidP="000D2A3B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33.3</w:t>
            </w:r>
            <w:r w:rsidRPr="00EF33D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(19/57)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4B992B65" w14:textId="397D3149" w:rsidR="000D2A3B" w:rsidRPr="001C45AE" w:rsidRDefault="000D2A3B" w:rsidP="000D2A3B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37</w:t>
            </w:r>
            <w:r w:rsidRPr="00EF33D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(13/35)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4E22935D" w14:textId="4FC3FADD" w:rsidR="000D2A3B" w:rsidRPr="001C45AE" w:rsidRDefault="000D2A3B" w:rsidP="000D2A3B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27.3</w:t>
            </w:r>
            <w:r w:rsidRPr="00EF33D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(6/22)</w:t>
            </w:r>
          </w:p>
        </w:tc>
      </w:tr>
      <w:tr w:rsidR="00CA2328" w:rsidRPr="001C45AE" w14:paraId="7194B8AD" w14:textId="77777777" w:rsidTr="00D00FCF">
        <w:tblPrEx>
          <w:shd w:val="clear" w:color="auto" w:fill="CEDDEB"/>
        </w:tblPrEx>
        <w:trPr>
          <w:trHeight w:val="16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0FC92" w14:textId="77777777" w:rsidR="00CA2328" w:rsidRPr="001C45AE" w:rsidRDefault="00CA2328" w:rsidP="00655AA9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65F28" w14:textId="6BCB4042" w:rsidR="00CA2328" w:rsidRPr="001C45AE" w:rsidRDefault="00F01E94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9.6</w:t>
            </w:r>
            <w:r w:rsidR="00EF33D3" w:rsidRPr="00EF33D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(5/52</w:t>
            </w:r>
            <w:r w:rsidR="00EF33D3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14:paraId="79AD4D95" w14:textId="71196C3D" w:rsidR="00CA2328" w:rsidRPr="001C45AE" w:rsidRDefault="00F01E94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12.5</w:t>
            </w:r>
            <w:r w:rsidR="00EF33D3" w:rsidRPr="00EF33D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(3/24</w:t>
            </w:r>
            <w:r w:rsidR="00EF33D3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14:paraId="088634FC" w14:textId="6765BAA5" w:rsidR="00CA2328" w:rsidRPr="001C45AE" w:rsidRDefault="00F01E94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7.2</w:t>
            </w:r>
            <w:r w:rsidR="00EF33D3" w:rsidRPr="00EF33D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(2/28</w:t>
            </w:r>
            <w:r w:rsidR="00EF33D3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1FAB51BC" w14:textId="49EF7F3D" w:rsidR="00CA2328" w:rsidRPr="001C45AE" w:rsidRDefault="00F01E94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90.4</w:t>
            </w:r>
            <w:r w:rsidR="00326A5E" w:rsidRPr="00DE758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(47/52</w:t>
            </w:r>
            <w:r w:rsidR="00326A5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0A6B56E4" w14:textId="7BF467F0" w:rsidR="00CA2328" w:rsidRPr="001C45AE" w:rsidRDefault="00F01E94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87.5</w:t>
            </w:r>
            <w:r w:rsidR="00DE758B" w:rsidRPr="00DE758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(21/24</w:t>
            </w:r>
            <w:r w:rsidR="00DE758B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52F12824" w14:textId="7045F722" w:rsidR="00CA2328" w:rsidRPr="001C45AE" w:rsidRDefault="00F01E94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92.8</w:t>
            </w:r>
            <w:r w:rsidR="00DE758B" w:rsidRPr="00EF33D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 w:rsidR="00DE758B">
              <w:rPr>
                <w:rFonts w:asciiTheme="minorBidi" w:hAnsiTheme="minorBidi" w:cstheme="minorBidi"/>
                <w:sz w:val="20"/>
                <w:szCs w:val="20"/>
              </w:rPr>
              <w:t xml:space="preserve"> (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26/28</w:t>
            </w:r>
            <w:r w:rsidR="00EF33D3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089DD994" w14:textId="31168340" w:rsidR="00CA2328" w:rsidRPr="001C45AE" w:rsidRDefault="00F01E94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38.4</w:t>
            </w:r>
            <w:r w:rsidR="00326A5E" w:rsidRPr="00DE758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(20/52</w:t>
            </w:r>
            <w:r w:rsidR="00326A5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2AB0B6D8" w14:textId="340B3048" w:rsidR="00CA2328" w:rsidRPr="001C45AE" w:rsidRDefault="00F01E94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45.8</w:t>
            </w:r>
            <w:r w:rsidR="00DE758B" w:rsidRPr="00EF33D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(11/24</w:t>
            </w:r>
            <w:r w:rsidR="00DE758B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58633929" w14:textId="4E582A34" w:rsidR="00CA2328" w:rsidRPr="001C45AE" w:rsidRDefault="00512241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32</w:t>
            </w:r>
            <w:r w:rsidR="00F01E9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.1</w:t>
            </w:r>
            <w:r w:rsidR="00EF33D3" w:rsidRPr="00EF33D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 w:rsidR="00F01E94">
              <w:rPr>
                <w:rFonts w:asciiTheme="minorBidi" w:hAnsiTheme="minorBidi" w:cstheme="minorBidi"/>
                <w:sz w:val="20"/>
                <w:szCs w:val="20"/>
              </w:rPr>
              <w:t xml:space="preserve"> (9/28</w:t>
            </w:r>
            <w:r w:rsidR="00EF33D3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</w:tr>
      <w:tr w:rsidR="00CA2328" w:rsidRPr="001C45AE" w14:paraId="4B9E7513" w14:textId="77777777" w:rsidTr="00D00FCF">
        <w:tblPrEx>
          <w:shd w:val="clear" w:color="auto" w:fill="CEDDEB"/>
        </w:tblPrEx>
        <w:trPr>
          <w:trHeight w:val="140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DBC6E" w14:textId="77777777" w:rsidR="00CA2328" w:rsidRPr="001C45AE" w:rsidRDefault="00CA2328" w:rsidP="00655AA9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2C443" w14:textId="09DD70C4" w:rsidR="00CA2328" w:rsidRPr="00326A5E" w:rsidRDefault="00E2097F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22.4</w:t>
            </w:r>
            <w:r w:rsidR="00C16ECC" w:rsidRPr="00C16EC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 w:rsidR="00326A5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(13/58</w:t>
            </w:r>
            <w:r w:rsidR="00326A5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14:paraId="08204BBC" w14:textId="371A00EA" w:rsidR="00CA2328" w:rsidRPr="001C45AE" w:rsidRDefault="00F01E94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25</w:t>
            </w:r>
            <w:r w:rsidR="00C16ECC" w:rsidRPr="00326A5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(8/24</w:t>
            </w:r>
            <w:r w:rsidR="00326A5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14:paraId="5A06157B" w14:textId="27627379" w:rsidR="00CA2328" w:rsidRPr="001C45AE" w:rsidRDefault="00F01E94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19.2</w:t>
            </w:r>
            <w:r w:rsidR="00C16ECC" w:rsidRPr="00326A5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(5/26</w:t>
            </w:r>
            <w:r w:rsidR="00326A5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3672F3A4" w14:textId="3B38F7FD" w:rsidR="00CA2328" w:rsidRPr="001C45AE" w:rsidRDefault="00E2097F" w:rsidP="00F01E94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77.6</w:t>
            </w:r>
            <w:r w:rsidR="00C16ECC" w:rsidRPr="00326A5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(45/58</w:t>
            </w:r>
            <w:r w:rsidR="00326A5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72F999E4" w14:textId="138E69D9" w:rsidR="00CA2328" w:rsidRPr="001C45AE" w:rsidRDefault="00E2097F" w:rsidP="00F01E94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75</w:t>
            </w:r>
            <w:r w:rsidR="00C16ECC" w:rsidRPr="00326A5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(24/32</w:t>
            </w:r>
            <w:r w:rsidR="00326A5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6C91AC52" w14:textId="597F6181" w:rsidR="00CA2328" w:rsidRPr="001C45AE" w:rsidRDefault="00E2097F" w:rsidP="00F01E94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80.8</w:t>
            </w:r>
            <w:r w:rsidR="00C16ECC" w:rsidRPr="00C16EC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 (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21/26</w:t>
            </w:r>
            <w:r w:rsidR="00C16ECC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2B8CC698" w14:textId="06CC6A22" w:rsidR="00CA2328" w:rsidRPr="001C45AE" w:rsidRDefault="00E2097F" w:rsidP="00F01E94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31</w:t>
            </w:r>
            <w:r w:rsidR="00C16ECC" w:rsidRPr="00326A5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(18/58</w:t>
            </w:r>
            <w:r w:rsidR="00326A5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52AB71FC" w14:textId="6B104CC7" w:rsidR="00CA2328" w:rsidRPr="001C45AE" w:rsidRDefault="00E2097F" w:rsidP="00F01E94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28.1</w:t>
            </w:r>
            <w:r w:rsidR="00C16ECC" w:rsidRPr="00326A5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(9/32</w:t>
            </w:r>
            <w:r w:rsidR="00326A5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1640B64D" w14:textId="6B5E517F" w:rsidR="00CA2328" w:rsidRPr="001C45AE" w:rsidRDefault="00F01E94" w:rsidP="00F01E94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34.6</w:t>
            </w:r>
            <w:r w:rsidR="00C16ECC" w:rsidRPr="00C16EC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(9/26</w:t>
            </w:r>
            <w:r w:rsidR="00C16ECC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</w:tr>
    </w:tbl>
    <w:p w14:paraId="18FE3039" w14:textId="7668C821" w:rsidR="001C45AE" w:rsidRDefault="00E54022" w:rsidP="003A5C41">
      <w:pPr>
        <w:pStyle w:val="BodyText"/>
        <w:jc w:val="center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NB: T</w:t>
      </w:r>
      <w:r w:rsidR="003A5C41">
        <w:rPr>
          <w:rFonts w:asciiTheme="minorBidi" w:hAnsiTheme="minorBidi" w:cstheme="minorBidi"/>
          <w:sz w:val="20"/>
          <w:szCs w:val="20"/>
        </w:rPr>
        <w:t>he specific needs of the boys in Year 3 affects the data for this year group as a whole.</w:t>
      </w:r>
    </w:p>
    <w:p w14:paraId="4895D76B" w14:textId="6F19A712" w:rsidR="003A5C41" w:rsidRDefault="008039D0" w:rsidP="008039D0">
      <w:pPr>
        <w:pStyle w:val="BodyText"/>
        <w:jc w:val="center"/>
        <w:rPr>
          <w:rFonts w:asciiTheme="minorBidi" w:hAnsiTheme="minorBidi" w:cstheme="minorBidi"/>
          <w:color w:val="FF0000"/>
          <w:sz w:val="20"/>
          <w:szCs w:val="20"/>
        </w:rPr>
      </w:pPr>
      <w:r w:rsidRPr="008039D0">
        <w:rPr>
          <w:rFonts w:asciiTheme="minorBidi" w:hAnsiTheme="minorBidi" w:cstheme="minorBidi"/>
          <w:color w:val="FF0000"/>
          <w:sz w:val="20"/>
          <w:szCs w:val="20"/>
        </w:rPr>
        <w:t>SEE CURRENT DATA AND INCREASES IN 2019/2020 SPORT &amp; PE PREMIUM STRATEGY.</w:t>
      </w:r>
    </w:p>
    <w:p w14:paraId="462B5E6A" w14:textId="77777777" w:rsidR="008039D0" w:rsidRPr="008039D0" w:rsidRDefault="008039D0" w:rsidP="008039D0">
      <w:pPr>
        <w:pStyle w:val="BodyText"/>
        <w:jc w:val="center"/>
        <w:rPr>
          <w:rFonts w:asciiTheme="minorBidi" w:hAnsiTheme="minorBidi" w:cstheme="minorBidi"/>
          <w:color w:val="FF0000"/>
          <w:sz w:val="10"/>
          <w:szCs w:val="10"/>
        </w:rPr>
      </w:pPr>
    </w:p>
    <w:tbl>
      <w:tblPr>
        <w:tblW w:w="0" w:type="auto"/>
        <w:tblInd w:w="55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2"/>
        <w:gridCol w:w="729"/>
      </w:tblGrid>
      <w:tr w:rsidR="00CA2328" w:rsidRPr="001C45AE" w14:paraId="33730232" w14:textId="77777777" w:rsidTr="00D00FCF">
        <w:trPr>
          <w:trHeight w:val="203"/>
        </w:trPr>
        <w:tc>
          <w:tcPr>
            <w:tcW w:w="15451" w:type="dxa"/>
            <w:gridSpan w:val="2"/>
            <w:shd w:val="clear" w:color="auto" w:fill="365F91" w:themeFill="accent1" w:themeFillShade="BF"/>
          </w:tcPr>
          <w:p w14:paraId="6A8CB7C5" w14:textId="77777777" w:rsidR="00CA2328" w:rsidRPr="00CA2328" w:rsidRDefault="00DE758B" w:rsidP="00CA2328">
            <w:pPr>
              <w:pStyle w:val="TableParagraph"/>
              <w:spacing w:before="17"/>
              <w:jc w:val="center"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20"/>
                <w:szCs w:val="20"/>
              </w:rPr>
              <w:t>Y6 currently m</w:t>
            </w:r>
            <w:r w:rsidR="00CA2328" w:rsidRPr="00CA2328">
              <w:rPr>
                <w:rFonts w:asciiTheme="minorBidi" w:hAnsiTheme="minorBidi" w:cstheme="minorBidi"/>
                <w:b/>
                <w:bCs/>
                <w:color w:val="FFFFFF" w:themeColor="background1"/>
                <w:sz w:val="20"/>
                <w:szCs w:val="20"/>
              </w:rPr>
              <w:t>eeting national curriculum requirements for swimming and water safety</w:t>
            </w:r>
          </w:p>
        </w:tc>
      </w:tr>
      <w:tr w:rsidR="00CA2328" w:rsidRPr="001C45AE" w14:paraId="4D0F1B4D" w14:textId="77777777" w:rsidTr="00D00FCF">
        <w:trPr>
          <w:trHeight w:val="65"/>
        </w:trPr>
        <w:tc>
          <w:tcPr>
            <w:tcW w:w="14722" w:type="dxa"/>
          </w:tcPr>
          <w:p w14:paraId="5E27F4C8" w14:textId="77777777" w:rsidR="00CA2328" w:rsidRPr="001C45AE" w:rsidRDefault="00CA2328" w:rsidP="00D00FCF">
            <w:pPr>
              <w:pStyle w:val="TableParagraph"/>
              <w:spacing w:before="23" w:line="235" w:lineRule="auto"/>
              <w:ind w:left="70" w:right="8" w:firstLine="49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What percentage of your </w:t>
            </w:r>
            <w:r w:rsidRPr="001C45AE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>current Year 6 cohort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 swim </w:t>
            </w:r>
            <w:r w:rsidRPr="001C45AE">
              <w:rPr>
                <w:rFonts w:asciiTheme="minorBidi" w:hAnsiTheme="minorBidi" w:cstheme="minorBidi"/>
                <w:color w:val="231F20"/>
                <w:spacing w:val="-3"/>
                <w:sz w:val="20"/>
                <w:szCs w:val="20"/>
              </w:rPr>
              <w:t xml:space="preserve">competently,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confidently and proficiently over a distance of at least 25 </w:t>
            </w:r>
            <w:proofErr w:type="spellStart"/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metres</w:t>
            </w:r>
            <w:proofErr w:type="spellEnd"/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?</w:t>
            </w:r>
          </w:p>
        </w:tc>
        <w:tc>
          <w:tcPr>
            <w:tcW w:w="729" w:type="dxa"/>
          </w:tcPr>
          <w:p w14:paraId="3DE67479" w14:textId="5D379B5B" w:rsidR="00CA2328" w:rsidRPr="00DE758B" w:rsidRDefault="006925C0" w:rsidP="00655AA9">
            <w:pPr>
              <w:pStyle w:val="TableParagraph"/>
              <w:spacing w:before="17"/>
              <w:ind w:left="7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>63</w:t>
            </w:r>
            <w:r w:rsidR="00CA2328" w:rsidRPr="00DE758B"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>%</w:t>
            </w:r>
          </w:p>
        </w:tc>
      </w:tr>
      <w:tr w:rsidR="00CA2328" w:rsidRPr="001C45AE" w14:paraId="27916E6C" w14:textId="77777777" w:rsidTr="00D00FCF">
        <w:trPr>
          <w:trHeight w:val="65"/>
        </w:trPr>
        <w:tc>
          <w:tcPr>
            <w:tcW w:w="14722" w:type="dxa"/>
          </w:tcPr>
          <w:p w14:paraId="57972E8A" w14:textId="77777777" w:rsidR="00CA2328" w:rsidRPr="001C45AE" w:rsidRDefault="00CA2328" w:rsidP="00655AA9">
            <w:pPr>
              <w:pStyle w:val="TableParagraph"/>
              <w:spacing w:before="23" w:line="235" w:lineRule="auto"/>
              <w:ind w:left="70" w:right="591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What percentage of your </w:t>
            </w:r>
            <w:r w:rsidRPr="001C45AE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>current Year 6 cohort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 use a range of </w:t>
            </w:r>
            <w:r w:rsidRPr="001C45AE">
              <w:rPr>
                <w:rFonts w:asciiTheme="minorBidi" w:hAnsiTheme="minorBidi" w:cstheme="minorBidi"/>
                <w:color w:val="231F20"/>
                <w:spacing w:val="-3"/>
                <w:sz w:val="20"/>
                <w:szCs w:val="20"/>
              </w:rPr>
              <w:t xml:space="preserve">strokes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effectively [for example, front crawl, </w:t>
            </w:r>
            <w:r w:rsidRPr="001C45AE">
              <w:rPr>
                <w:rFonts w:asciiTheme="minorBidi" w:hAnsiTheme="minorBidi" w:cstheme="minorBidi"/>
                <w:color w:val="231F20"/>
                <w:spacing w:val="-3"/>
                <w:sz w:val="20"/>
                <w:szCs w:val="20"/>
              </w:rPr>
              <w:t xml:space="preserve">backstroke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and breaststroke]?</w:t>
            </w:r>
          </w:p>
        </w:tc>
        <w:tc>
          <w:tcPr>
            <w:tcW w:w="729" w:type="dxa"/>
          </w:tcPr>
          <w:p w14:paraId="5DE14E9B" w14:textId="455C6794" w:rsidR="00CA2328" w:rsidRPr="00DE758B" w:rsidRDefault="006925C0" w:rsidP="00655AA9">
            <w:pPr>
              <w:pStyle w:val="TableParagraph"/>
              <w:spacing w:before="17"/>
              <w:ind w:left="7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>51</w:t>
            </w:r>
            <w:r w:rsidR="00CA2328" w:rsidRPr="00DE758B"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>%</w:t>
            </w:r>
          </w:p>
        </w:tc>
      </w:tr>
      <w:tr w:rsidR="00CA2328" w:rsidRPr="001C45AE" w14:paraId="3841D9E7" w14:textId="77777777" w:rsidTr="00D00FCF">
        <w:trPr>
          <w:trHeight w:val="65"/>
        </w:trPr>
        <w:tc>
          <w:tcPr>
            <w:tcW w:w="14722" w:type="dxa"/>
          </w:tcPr>
          <w:p w14:paraId="1145DE1C" w14:textId="77777777" w:rsidR="00CA2328" w:rsidRPr="001C45AE" w:rsidRDefault="00CA2328" w:rsidP="00655AA9">
            <w:pPr>
              <w:pStyle w:val="TableParagraph"/>
              <w:spacing w:before="23" w:line="235" w:lineRule="auto"/>
              <w:ind w:left="70" w:right="517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What percentage of your </w:t>
            </w:r>
            <w:r w:rsidRPr="001C45AE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>current Year 6 cohort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 perform </w:t>
            </w:r>
            <w:r w:rsidRPr="001C45AE">
              <w:rPr>
                <w:rFonts w:asciiTheme="minorBidi" w:hAnsiTheme="minorBidi" w:cstheme="minorBidi"/>
                <w:color w:val="231F20"/>
                <w:spacing w:val="-3"/>
                <w:sz w:val="20"/>
                <w:szCs w:val="20"/>
              </w:rPr>
              <w:t xml:space="preserve">safe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self-rescue in different water-based situations?</w:t>
            </w:r>
          </w:p>
        </w:tc>
        <w:tc>
          <w:tcPr>
            <w:tcW w:w="729" w:type="dxa"/>
          </w:tcPr>
          <w:p w14:paraId="4066867A" w14:textId="3317781B" w:rsidR="00CA2328" w:rsidRPr="00DE758B" w:rsidRDefault="006925C0" w:rsidP="00655AA9">
            <w:pPr>
              <w:pStyle w:val="TableParagraph"/>
              <w:spacing w:before="17"/>
              <w:ind w:left="7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>31</w:t>
            </w:r>
            <w:r w:rsidR="00CA2328" w:rsidRPr="00DE758B"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>%</w:t>
            </w:r>
          </w:p>
        </w:tc>
      </w:tr>
      <w:tr w:rsidR="00CA2328" w:rsidRPr="001C45AE" w14:paraId="04A20EC4" w14:textId="77777777" w:rsidTr="00D00FCF">
        <w:trPr>
          <w:trHeight w:val="65"/>
        </w:trPr>
        <w:tc>
          <w:tcPr>
            <w:tcW w:w="14722" w:type="dxa"/>
          </w:tcPr>
          <w:p w14:paraId="515135C1" w14:textId="77777777" w:rsidR="00CA2328" w:rsidRPr="001C45AE" w:rsidRDefault="00CA2328" w:rsidP="00655AA9">
            <w:pPr>
              <w:pStyle w:val="TableParagraph"/>
              <w:spacing w:before="23" w:line="235" w:lineRule="auto"/>
              <w:ind w:left="70" w:right="273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Schools</w:t>
            </w:r>
            <w:r w:rsidRPr="001C45AE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can</w:t>
            </w:r>
            <w:r w:rsidRPr="001C45AE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choose</w:t>
            </w:r>
            <w:r w:rsidRPr="001C45AE">
              <w:rPr>
                <w:rFonts w:asciiTheme="minorBidi" w:hAnsiTheme="minorBidi" w:cstheme="minorBidi"/>
                <w:color w:val="231F20"/>
                <w:spacing w:val="-4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to</w:t>
            </w:r>
            <w:r w:rsidRPr="001C45AE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use</w:t>
            </w:r>
            <w:r w:rsidRPr="001C45AE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the</w:t>
            </w:r>
            <w:r w:rsidRPr="001C45AE">
              <w:rPr>
                <w:rFonts w:asciiTheme="minorBidi" w:hAnsiTheme="minorBidi" w:cstheme="minorBidi"/>
                <w:color w:val="231F20"/>
                <w:spacing w:val="-4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Primary</w:t>
            </w:r>
            <w:r w:rsidRPr="001C45AE">
              <w:rPr>
                <w:rFonts w:asciiTheme="minorBidi" w:hAnsiTheme="minorBidi" w:cstheme="minorBidi"/>
                <w:color w:val="231F20"/>
                <w:spacing w:val="-4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PE</w:t>
            </w:r>
            <w:r w:rsidRPr="001C45AE">
              <w:rPr>
                <w:rFonts w:asciiTheme="minorBidi" w:hAnsiTheme="minorBidi" w:cstheme="minorBidi"/>
                <w:color w:val="231F20"/>
                <w:spacing w:val="-4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and</w:t>
            </w:r>
            <w:r w:rsidRPr="001C45AE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Sport</w:t>
            </w:r>
            <w:r w:rsidRPr="001C45AE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Premium</w:t>
            </w:r>
            <w:r w:rsidRPr="001C45AE">
              <w:rPr>
                <w:rFonts w:asciiTheme="minorBidi" w:hAnsiTheme="minorBidi" w:cstheme="minorBidi"/>
                <w:color w:val="231F20"/>
                <w:spacing w:val="-4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to</w:t>
            </w:r>
            <w:r w:rsidRPr="001C45AE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provide</w:t>
            </w:r>
            <w:r w:rsidRPr="001C45AE">
              <w:rPr>
                <w:rFonts w:asciiTheme="minorBidi" w:hAnsiTheme="minorBidi" w:cstheme="minorBidi"/>
                <w:color w:val="231F20"/>
                <w:spacing w:val="-4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additional</w:t>
            </w:r>
            <w:r w:rsidRPr="001C45AE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provision</w:t>
            </w:r>
            <w:r w:rsidRPr="001C45AE">
              <w:rPr>
                <w:rFonts w:asciiTheme="minorBidi" w:hAnsiTheme="minorBidi" w:cstheme="minorBidi"/>
                <w:color w:val="231F20"/>
                <w:spacing w:val="-4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pacing w:val="-3"/>
                <w:sz w:val="20"/>
                <w:szCs w:val="20"/>
              </w:rPr>
              <w:t>for</w:t>
            </w:r>
            <w:r w:rsidRPr="001C45AE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swimming but this must be </w:t>
            </w:r>
            <w:r w:rsidRPr="001C45AE">
              <w:rPr>
                <w:rFonts w:asciiTheme="minorBidi" w:hAnsiTheme="minorBidi" w:cstheme="minorBidi"/>
                <w:color w:val="231F20"/>
                <w:spacing w:val="-3"/>
                <w:sz w:val="20"/>
                <w:szCs w:val="20"/>
              </w:rPr>
              <w:t xml:space="preserve">for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activity </w:t>
            </w:r>
            <w:r w:rsidRPr="001C45AE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 xml:space="preserve">over and above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the national curriculum requirements. </w:t>
            </w:r>
            <w:r w:rsidRPr="001C45AE">
              <w:rPr>
                <w:rFonts w:asciiTheme="minorBidi" w:hAnsiTheme="minorBidi" w:cstheme="minorBidi"/>
                <w:color w:val="231F20"/>
                <w:spacing w:val="-3"/>
                <w:sz w:val="20"/>
                <w:szCs w:val="20"/>
              </w:rPr>
              <w:t xml:space="preserve">Have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you used it in this </w:t>
            </w:r>
            <w:r w:rsidRPr="001C45AE">
              <w:rPr>
                <w:rFonts w:asciiTheme="minorBidi" w:hAnsiTheme="minorBidi" w:cstheme="minorBidi"/>
                <w:color w:val="231F20"/>
                <w:spacing w:val="-3"/>
                <w:sz w:val="20"/>
                <w:szCs w:val="20"/>
              </w:rPr>
              <w:t>way?</w:t>
            </w:r>
          </w:p>
        </w:tc>
        <w:tc>
          <w:tcPr>
            <w:tcW w:w="729" w:type="dxa"/>
          </w:tcPr>
          <w:p w14:paraId="338807DA" w14:textId="745630AA" w:rsidR="00CA2328" w:rsidRPr="00326A5E" w:rsidRDefault="00005FCA" w:rsidP="00655AA9">
            <w:pPr>
              <w:pStyle w:val="TableParagraph"/>
              <w:spacing w:before="17"/>
              <w:ind w:left="7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>Yes</w:t>
            </w:r>
          </w:p>
        </w:tc>
      </w:tr>
      <w:tr w:rsidR="00DE758B" w:rsidRPr="001C45AE" w14:paraId="6FF3C0CC" w14:textId="77777777" w:rsidTr="00D00FCF">
        <w:trPr>
          <w:trHeight w:val="65"/>
        </w:trPr>
        <w:tc>
          <w:tcPr>
            <w:tcW w:w="15451" w:type="dxa"/>
            <w:gridSpan w:val="2"/>
          </w:tcPr>
          <w:p w14:paraId="581D1D24" w14:textId="77777777" w:rsidR="00DE758B" w:rsidRPr="00DE758B" w:rsidRDefault="00DE758B" w:rsidP="00655AA9">
            <w:pPr>
              <w:pStyle w:val="TableParagraph"/>
              <w:spacing w:before="17"/>
              <w:ind w:left="70"/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</w:pPr>
            <w:r w:rsidRPr="00DE758B"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>NOTE: UCPS have changed the way in which we organise swimming this academic year, which means that Year 4 will have a full year of swimming and those in Year 5 who have not met the standard will catch up in the summer term.</w:t>
            </w:r>
          </w:p>
        </w:tc>
      </w:tr>
    </w:tbl>
    <w:p w14:paraId="75384053" w14:textId="77777777" w:rsidR="00CA2328" w:rsidRPr="008402C1" w:rsidRDefault="00CA2328" w:rsidP="00C2051F">
      <w:pPr>
        <w:pStyle w:val="BodyText"/>
        <w:rPr>
          <w:rFonts w:asciiTheme="minorBidi" w:hAnsiTheme="minorBidi" w:cstheme="minorBidi"/>
          <w:sz w:val="4"/>
          <w:szCs w:val="4"/>
        </w:rPr>
      </w:pPr>
    </w:p>
    <w:tbl>
      <w:tblPr>
        <w:tblW w:w="15374" w:type="dxa"/>
        <w:tblInd w:w="5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418"/>
        <w:gridCol w:w="14943"/>
        <w:gridCol w:w="13"/>
      </w:tblGrid>
      <w:tr w:rsidR="001C45AE" w:rsidRPr="001C45AE" w14:paraId="0B81D7E0" w14:textId="77777777" w:rsidTr="00D00FCF">
        <w:trPr>
          <w:trHeight w:val="275"/>
          <w:tblHeader/>
        </w:trPr>
        <w:tc>
          <w:tcPr>
            <w:tcW w:w="15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8B7DA" w14:textId="77777777" w:rsidR="001C45AE" w:rsidRPr="00CA2328" w:rsidRDefault="001C45AE" w:rsidP="00655AA9">
            <w:pPr>
              <w:pStyle w:val="TableStyle1A"/>
              <w:shd w:val="clear" w:color="auto" w:fill="365F91" w:themeFill="accent1" w:themeFillShade="BF"/>
              <w:jc w:val="center"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</w:rPr>
            </w:pPr>
            <w:r w:rsidRPr="00CA2328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</w:rPr>
              <w:lastRenderedPageBreak/>
              <w:t>Barriers to Learning</w:t>
            </w:r>
          </w:p>
        </w:tc>
      </w:tr>
      <w:tr w:rsidR="001C45AE" w:rsidRPr="001C45AE" w14:paraId="2B615718" w14:textId="77777777" w:rsidTr="00D00FCF">
        <w:tblPrEx>
          <w:shd w:val="clear" w:color="auto" w:fill="CEDDEB"/>
        </w:tblPrEx>
        <w:trPr>
          <w:gridAfter w:val="1"/>
          <w:wAfter w:w="13" w:type="dxa"/>
          <w:trHeight w:val="102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37043" w14:textId="77777777" w:rsidR="001C45AE" w:rsidRPr="001C45AE" w:rsidRDefault="001C45AE" w:rsidP="00655AA9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sz w:val="20"/>
                <w:szCs w:val="20"/>
              </w:rPr>
              <w:t>A</w:t>
            </w:r>
          </w:p>
        </w:tc>
        <w:tc>
          <w:tcPr>
            <w:tcW w:w="14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6838C" w14:textId="77777777" w:rsidR="001C45AE" w:rsidRPr="00614240" w:rsidRDefault="001C45AE" w:rsidP="00614240">
            <w:pPr>
              <w:pStyle w:val="NormalWeb"/>
              <w:spacing w:before="0" w:beforeAutospacing="0" w:after="0" w:afterAutospacing="0"/>
            </w:pPr>
            <w:r w:rsidRPr="001C45A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Social Deprivation: </w:t>
            </w:r>
            <w:r>
              <w:rPr>
                <w:rFonts w:ascii="Comic Sans MS" w:hAnsi="Comic Sans MS"/>
                <w:color w:val="0C0C0C"/>
                <w:sz w:val="18"/>
                <w:szCs w:val="18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According to IDACI, </w:t>
            </w:r>
            <w:r w:rsidR="00614240"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1C45AE">
              <w:rPr>
                <w:rFonts w:asciiTheme="minorBidi" w:hAnsiTheme="minorBidi" w:cstheme="minorBidi"/>
                <w:sz w:val="20"/>
                <w:szCs w:val="20"/>
              </w:rPr>
              <w:t>5% of our children live in the bottom 10% of the most deprived areas nationally, 74% in the bottom 20% and 78% in the bottom 30%.</w:t>
            </w:r>
            <w:r w:rsidRPr="001C45A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="00C16EC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="00C16ECC" w:rsidRPr="00C16ECC">
              <w:rPr>
                <w:rFonts w:asciiTheme="minorBidi" w:hAnsiTheme="minorBidi" w:cstheme="minorBidi"/>
                <w:sz w:val="20"/>
                <w:szCs w:val="20"/>
              </w:rPr>
              <w:t>This affects the level of engagement in sporting activities outside of school due to the lack of funds to spend on such activities</w:t>
            </w:r>
            <w:r w:rsidR="00C16ECC">
              <w:rPr>
                <w:rFonts w:asciiTheme="minorBidi" w:hAnsiTheme="minorBidi" w:cstheme="minorBidi"/>
                <w:sz w:val="20"/>
                <w:szCs w:val="20"/>
              </w:rPr>
              <w:t xml:space="preserve"> for a sustained period</w:t>
            </w:r>
            <w:r w:rsidR="00C16ECC" w:rsidRPr="00C16ECC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</w:tc>
      </w:tr>
      <w:tr w:rsidR="001C45AE" w:rsidRPr="001C45AE" w14:paraId="68C70655" w14:textId="77777777" w:rsidTr="00D00FCF">
        <w:tblPrEx>
          <w:shd w:val="clear" w:color="auto" w:fill="CEDDEB"/>
        </w:tblPrEx>
        <w:trPr>
          <w:gridAfter w:val="1"/>
          <w:wAfter w:w="13" w:type="dxa"/>
          <w:trHeight w:val="215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70743" w14:textId="77777777" w:rsidR="001C45AE" w:rsidRPr="001C45AE" w:rsidRDefault="001C45AE" w:rsidP="00655AA9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sz w:val="20"/>
                <w:szCs w:val="20"/>
              </w:rPr>
              <w:t>B</w:t>
            </w:r>
          </w:p>
        </w:tc>
        <w:tc>
          <w:tcPr>
            <w:tcW w:w="14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E837C" w14:textId="77777777" w:rsidR="001C45AE" w:rsidRPr="00614240" w:rsidRDefault="00614240" w:rsidP="00614240">
            <w:pPr>
              <w:pStyle w:val="NormalWeb"/>
              <w:rPr>
                <w:rFonts w:asciiTheme="minorBidi" w:hAnsiTheme="minorBidi" w:cstheme="minorBidi"/>
                <w:sz w:val="20"/>
                <w:szCs w:val="20"/>
              </w:rPr>
            </w:pPr>
            <w:r w:rsidRPr="00614240">
              <w:rPr>
                <w:rFonts w:asciiTheme="minorBidi" w:hAnsiTheme="minorBidi" w:cstheme="minorBidi"/>
                <w:b/>
                <w:bCs/>
                <w:color w:val="0C0C0C"/>
                <w:sz w:val="20"/>
                <w:szCs w:val="20"/>
                <w:lang w:val="en-US"/>
              </w:rPr>
              <w:t>Lack of activity outside of school:</w:t>
            </w:r>
            <w:r>
              <w:rPr>
                <w:rFonts w:asciiTheme="minorBidi" w:hAnsiTheme="minorBidi" w:cstheme="minorBidi"/>
                <w:color w:val="0C0C0C"/>
                <w:sz w:val="20"/>
                <w:szCs w:val="20"/>
                <w:lang w:val="en-US"/>
              </w:rPr>
              <w:t xml:space="preserve"> </w:t>
            </w:r>
            <w:r w:rsidRPr="00614240">
              <w:rPr>
                <w:rFonts w:asciiTheme="minorBidi" w:hAnsiTheme="minorBidi" w:cstheme="minorBidi"/>
                <w:color w:val="0C0C0C"/>
                <w:sz w:val="20"/>
                <w:szCs w:val="20"/>
                <w:lang w:val="en-US"/>
              </w:rPr>
              <w:t>A larg</w:t>
            </w:r>
            <w:r w:rsidRPr="00614240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e amount of children (60%+) participate in little or no physical activity outside of the school day </w:t>
            </w:r>
          </w:p>
        </w:tc>
      </w:tr>
      <w:tr w:rsidR="001C45AE" w:rsidRPr="001C45AE" w14:paraId="708C923F" w14:textId="77777777" w:rsidTr="00D00FCF">
        <w:tblPrEx>
          <w:shd w:val="clear" w:color="auto" w:fill="CEDDEB"/>
        </w:tblPrEx>
        <w:trPr>
          <w:gridAfter w:val="1"/>
          <w:wAfter w:w="13" w:type="dxa"/>
          <w:trHeight w:val="73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AE65D" w14:textId="77777777" w:rsidR="001C45AE" w:rsidRPr="001C45AE" w:rsidRDefault="001C45AE" w:rsidP="00655AA9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sz w:val="20"/>
                <w:szCs w:val="20"/>
              </w:rPr>
              <w:t>C</w:t>
            </w:r>
          </w:p>
        </w:tc>
        <w:tc>
          <w:tcPr>
            <w:tcW w:w="14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43E72" w14:textId="77777777" w:rsidR="001C45AE" w:rsidRPr="00614240" w:rsidRDefault="00614240" w:rsidP="00614240">
            <w:pPr>
              <w:pStyle w:val="NormalWeb"/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Attainment on entry</w:t>
            </w:r>
            <w:r w:rsidR="001C45AE" w:rsidRPr="001C45A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: </w:t>
            </w:r>
            <w:r w:rsidRPr="00C16ECC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Physical development on entry to school continue to be significantly lower than what would be regarded as typical for many children of a </w:t>
            </w:r>
            <w:r w:rsidRPr="00C16ECC">
              <w:rPr>
                <w:rFonts w:asciiTheme="minorBidi" w:hAnsiTheme="minorBidi" w:cstheme="minorBidi"/>
                <w:sz w:val="20"/>
                <w:szCs w:val="20"/>
              </w:rPr>
              <w:t xml:space="preserve">similar </w:t>
            </w:r>
            <w:r w:rsidRPr="00C16ECC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>age.</w:t>
            </w:r>
            <w:r w:rsidR="00C16ECC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 </w:t>
            </w:r>
          </w:p>
        </w:tc>
      </w:tr>
      <w:tr w:rsidR="001C45AE" w:rsidRPr="001C45AE" w14:paraId="4E063FFE" w14:textId="77777777" w:rsidTr="00D00FCF">
        <w:tblPrEx>
          <w:shd w:val="clear" w:color="auto" w:fill="CEDDEB"/>
        </w:tblPrEx>
        <w:trPr>
          <w:gridAfter w:val="1"/>
          <w:wAfter w:w="13" w:type="dxa"/>
          <w:trHeight w:val="134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37E62" w14:textId="77777777" w:rsidR="001C45AE" w:rsidRPr="001C45AE" w:rsidRDefault="00CA2328" w:rsidP="00CA2328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</w:t>
            </w:r>
          </w:p>
        </w:tc>
        <w:tc>
          <w:tcPr>
            <w:tcW w:w="14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46D69" w14:textId="77777777" w:rsidR="001C45AE" w:rsidRPr="00CA2328" w:rsidRDefault="001C45AE" w:rsidP="00CA2328">
            <w:pPr>
              <w:pStyle w:val="NormalWeb"/>
              <w:spacing w:before="0" w:beforeAutospacing="0" w:after="0" w:afterAutospacing="0"/>
            </w:pPr>
            <w:r w:rsidRPr="001C45A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Social Care Needs:</w:t>
            </w:r>
            <w:r w:rsidRPr="001C45AE">
              <w:rPr>
                <w:rFonts w:asciiTheme="minorBidi" w:hAnsiTheme="minorBidi" w:cstheme="minorBidi"/>
                <w:sz w:val="20"/>
                <w:szCs w:val="20"/>
              </w:rPr>
              <w:t xml:space="preserve"> Our school has a large number of children (19%+) who have been supported historically or currently by outside agencies including social care and family support workers. </w:t>
            </w:r>
            <w:r w:rsidR="00CA2328" w:rsidRPr="00CA2328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>These families are exposed to the wide range of risk factors that affect health, family unit, prosperity.</w:t>
            </w:r>
            <w:r w:rsidR="00CA2328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  </w:t>
            </w:r>
          </w:p>
        </w:tc>
      </w:tr>
    </w:tbl>
    <w:p w14:paraId="60D1CDDC" w14:textId="77777777" w:rsidR="001C45AE" w:rsidRPr="001C45AE" w:rsidRDefault="001C45AE" w:rsidP="008402C1">
      <w:pPr>
        <w:pStyle w:val="BodyA"/>
        <w:rPr>
          <w:rFonts w:asciiTheme="minorBidi" w:eastAsia="Arial" w:hAnsiTheme="minorBidi" w:cstheme="minorBidi"/>
          <w:sz w:val="20"/>
          <w:szCs w:val="20"/>
        </w:rPr>
      </w:pPr>
    </w:p>
    <w:tbl>
      <w:tblPr>
        <w:tblW w:w="15338" w:type="dxa"/>
        <w:tblInd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8789"/>
        <w:gridCol w:w="6549"/>
      </w:tblGrid>
      <w:tr w:rsidR="00614240" w:rsidRPr="001C45AE" w14:paraId="2760248D" w14:textId="77777777" w:rsidTr="00D00FCF">
        <w:trPr>
          <w:trHeight w:val="284"/>
          <w:tblHeader/>
        </w:trPr>
        <w:tc>
          <w:tcPr>
            <w:tcW w:w="1533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365F91" w:themeFill="accent1" w:themeFillShade="BF"/>
          </w:tcPr>
          <w:p w14:paraId="6BD361E9" w14:textId="77777777" w:rsidR="00614240" w:rsidRPr="00CA2328" w:rsidRDefault="00614240" w:rsidP="00655AA9">
            <w:pPr>
              <w:jc w:val="center"/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</w:pPr>
            <w:r w:rsidRPr="00CA2328"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>Desired Outcomes</w:t>
            </w:r>
          </w:p>
        </w:tc>
      </w:tr>
      <w:tr w:rsidR="00614240" w:rsidRPr="001C45AE" w14:paraId="1B332BCF" w14:textId="77777777" w:rsidTr="00D00FCF">
        <w:tblPrEx>
          <w:shd w:val="clear" w:color="auto" w:fill="CEDDEB"/>
        </w:tblPrEx>
        <w:trPr>
          <w:trHeight w:val="20"/>
        </w:trPr>
        <w:tc>
          <w:tcPr>
            <w:tcW w:w="87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70745" w14:textId="77777777" w:rsidR="00614240" w:rsidRPr="001C45AE" w:rsidRDefault="00614240" w:rsidP="00655AA9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Desired outcomes and how they will be measured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EB7EF" w14:textId="77777777" w:rsidR="00614240" w:rsidRPr="001C45AE" w:rsidRDefault="00614240" w:rsidP="00655AA9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Success Criteria</w:t>
            </w:r>
          </w:p>
        </w:tc>
      </w:tr>
      <w:tr w:rsidR="00614240" w:rsidRPr="001C45AE" w14:paraId="255F1538" w14:textId="77777777" w:rsidTr="00D00FCF">
        <w:tblPrEx>
          <w:shd w:val="clear" w:color="auto" w:fill="CEDDEB"/>
        </w:tblPrEx>
        <w:trPr>
          <w:trHeight w:val="1715"/>
        </w:trPr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471D4" w14:textId="77777777" w:rsidR="00614240" w:rsidRPr="00CA2328" w:rsidRDefault="00614240" w:rsidP="00614240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A2328">
              <w:rPr>
                <w:rFonts w:asciiTheme="minorBidi" w:hAnsiTheme="minorBidi" w:cstheme="minorBidi"/>
                <w:b/>
                <w:bCs/>
                <w:color w:val="0C0C0C"/>
                <w:sz w:val="20"/>
                <w:szCs w:val="20"/>
              </w:rPr>
              <w:t xml:space="preserve">Children achieve and attain comparably with both national expectations and at greater depth expectations. </w:t>
            </w:r>
          </w:p>
          <w:p w14:paraId="322F8C63" w14:textId="29B9B715" w:rsidR="00614240" w:rsidRPr="00614240" w:rsidRDefault="00614240" w:rsidP="0061424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48" w:hanging="248"/>
              <w:rPr>
                <w:rFonts w:asciiTheme="minorBidi" w:hAnsiTheme="minorBidi" w:cstheme="minorBidi"/>
                <w:sz w:val="20"/>
                <w:szCs w:val="20"/>
              </w:rPr>
            </w:pPr>
            <w:r w:rsidRPr="00614240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Termly assessment information for all year groups identifies any </w:t>
            </w:r>
            <w:r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pupil </w:t>
            </w:r>
            <w:r w:rsidRPr="00614240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falling behind. </w:t>
            </w:r>
            <w:r w:rsidR="008039D0" w:rsidRPr="008039D0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ACHIEVED</w:t>
            </w:r>
          </w:p>
          <w:p w14:paraId="6529788C" w14:textId="3CAB43AA" w:rsidR="00614240" w:rsidRPr="00614240" w:rsidRDefault="00614240" w:rsidP="00614240">
            <w:pPr>
              <w:pStyle w:val="NormalWeb"/>
              <w:numPr>
                <w:ilvl w:val="0"/>
                <w:numId w:val="4"/>
              </w:numPr>
              <w:ind w:left="248" w:hanging="248"/>
              <w:rPr>
                <w:rFonts w:asciiTheme="minorBidi" w:hAnsiTheme="minorBidi" w:cstheme="minorBidi"/>
                <w:sz w:val="20"/>
                <w:szCs w:val="20"/>
              </w:rPr>
            </w:pPr>
            <w:r w:rsidRPr="00614240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Termly meetings to discuss delivery and further areas of development </w:t>
            </w:r>
            <w:r w:rsidR="008039D0" w:rsidRPr="008039D0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ACHIEVED</w:t>
            </w:r>
          </w:p>
          <w:p w14:paraId="030270C0" w14:textId="662DECC4" w:rsidR="00614240" w:rsidRPr="00614240" w:rsidRDefault="00614240" w:rsidP="00614240">
            <w:pPr>
              <w:pStyle w:val="NormalWeb"/>
              <w:numPr>
                <w:ilvl w:val="0"/>
                <w:numId w:val="4"/>
              </w:numPr>
              <w:ind w:left="248" w:hanging="248"/>
              <w:rPr>
                <w:rFonts w:asciiTheme="minorBidi" w:hAnsiTheme="minorBidi" w:cstheme="minorBidi"/>
                <w:sz w:val="20"/>
                <w:szCs w:val="20"/>
              </w:rPr>
            </w:pPr>
            <w:r w:rsidRPr="00614240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>Monitoring impact of delivery by class teacher on-going and by P.E lead to ensure impact</w:t>
            </w:r>
            <w:r w:rsidR="008039D0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 </w:t>
            </w:r>
            <w:r w:rsidR="008039D0" w:rsidRPr="008039D0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ACHIEVED</w:t>
            </w:r>
            <w:r w:rsidR="008039D0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 xml:space="preserve"> AND ONGOING</w:t>
            </w:r>
          </w:p>
          <w:p w14:paraId="0FAC19B8" w14:textId="02DD6C88" w:rsidR="00614240" w:rsidRPr="00614240" w:rsidRDefault="00614240" w:rsidP="00614240">
            <w:pPr>
              <w:pStyle w:val="NormalWeb"/>
              <w:numPr>
                <w:ilvl w:val="0"/>
                <w:numId w:val="4"/>
              </w:numPr>
              <w:ind w:left="248" w:hanging="248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C0C0C"/>
                <w:sz w:val="20"/>
                <w:szCs w:val="20"/>
              </w:rPr>
              <w:t>Pupils</w:t>
            </w:r>
            <w:r w:rsidRPr="00614240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 to independently promote physical activity </w:t>
            </w:r>
            <w:r w:rsidR="008039D0" w:rsidRPr="008039D0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 xml:space="preserve">ACHIEVED </w:t>
            </w:r>
            <w:r w:rsidR="008039D0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AND ONGOING</w:t>
            </w:r>
          </w:p>
          <w:p w14:paraId="58636284" w14:textId="6B93B2D1" w:rsidR="00614240" w:rsidRPr="008039D0" w:rsidRDefault="00614240" w:rsidP="00614240">
            <w:pPr>
              <w:pStyle w:val="NormalWeb"/>
              <w:numPr>
                <w:ilvl w:val="0"/>
                <w:numId w:val="4"/>
              </w:numPr>
              <w:ind w:left="248" w:hanging="248"/>
              <w:rPr>
                <w:rFonts w:asciiTheme="minorBidi" w:hAnsiTheme="minorBidi" w:cstheme="minorBidi"/>
                <w:color w:val="FF0000"/>
                <w:sz w:val="20"/>
                <w:szCs w:val="20"/>
              </w:rPr>
            </w:pPr>
            <w:r w:rsidRPr="00614240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>Two hours of P.E</w:t>
            </w:r>
            <w:r w:rsidR="006C5A00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>/physical activity weekly.</w:t>
            </w:r>
            <w:r w:rsidR="00050C77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  </w:t>
            </w:r>
            <w:r w:rsidR="008039D0" w:rsidRPr="008039D0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ACHIEVED</w:t>
            </w:r>
          </w:p>
          <w:p w14:paraId="77C7350C" w14:textId="36BC71DC" w:rsidR="00614240" w:rsidRPr="00614240" w:rsidRDefault="00614240" w:rsidP="006C5A0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49" w:hanging="249"/>
              <w:rPr>
                <w:rFonts w:asciiTheme="minorBidi" w:hAnsiTheme="minorBidi" w:cstheme="minorBidi"/>
                <w:sz w:val="20"/>
                <w:szCs w:val="20"/>
              </w:rPr>
            </w:pPr>
            <w:r w:rsidRPr="00614240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>30 minutes physical activity daily.</w:t>
            </w:r>
            <w:r w:rsidR="00050C77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 </w:t>
            </w:r>
            <w:r w:rsidR="008039D0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ACHIEVED</w:t>
            </w:r>
          </w:p>
        </w:tc>
        <w:tc>
          <w:tcPr>
            <w:tcW w:w="6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AF80F" w14:textId="4F9DC50C" w:rsidR="00614240" w:rsidRPr="00614240" w:rsidRDefault="00614240" w:rsidP="00614240">
            <w:pPr>
              <w:pStyle w:val="NormalWeb"/>
              <w:numPr>
                <w:ilvl w:val="0"/>
                <w:numId w:val="3"/>
              </w:numPr>
              <w:ind w:left="225" w:hanging="142"/>
              <w:rPr>
                <w:rFonts w:asciiTheme="minorBidi" w:hAnsiTheme="minorBidi" w:cstheme="minorBidi"/>
                <w:sz w:val="20"/>
                <w:szCs w:val="20"/>
              </w:rPr>
            </w:pPr>
            <w:r w:rsidRPr="00614240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P.E lead confident in challenging outcomes for children and what is being put in place to support individual children. </w:t>
            </w:r>
            <w:r w:rsidR="00050C77" w:rsidRPr="00050C77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ACHIEVED</w:t>
            </w:r>
          </w:p>
          <w:p w14:paraId="471B241A" w14:textId="09245CE1" w:rsidR="00614240" w:rsidRPr="00614240" w:rsidRDefault="00614240" w:rsidP="00614240">
            <w:pPr>
              <w:pStyle w:val="NormalWeb"/>
              <w:numPr>
                <w:ilvl w:val="0"/>
                <w:numId w:val="3"/>
              </w:numPr>
              <w:ind w:left="225" w:hanging="142"/>
              <w:rPr>
                <w:rFonts w:asciiTheme="minorBidi" w:hAnsiTheme="minorBidi" w:cstheme="minorBidi"/>
                <w:sz w:val="20"/>
                <w:szCs w:val="20"/>
              </w:rPr>
            </w:pPr>
            <w:r w:rsidRPr="00614240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Teachers confident in delivering and challenging impact </w:t>
            </w:r>
            <w:r w:rsidR="00050C77" w:rsidRPr="00050C77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ACHIEVED</w:t>
            </w:r>
          </w:p>
          <w:p w14:paraId="7744CC50" w14:textId="11104E3C" w:rsidR="00614240" w:rsidRPr="00614240" w:rsidRDefault="00614240" w:rsidP="00614240">
            <w:pPr>
              <w:pStyle w:val="NormalWeb"/>
              <w:numPr>
                <w:ilvl w:val="0"/>
                <w:numId w:val="3"/>
              </w:numPr>
              <w:ind w:left="225" w:hanging="142"/>
              <w:rPr>
                <w:rFonts w:asciiTheme="minorBidi" w:hAnsiTheme="minorBidi" w:cstheme="minorBidi"/>
                <w:sz w:val="20"/>
                <w:szCs w:val="20"/>
              </w:rPr>
            </w:pPr>
            <w:r w:rsidRPr="00614240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>CPD to support teaching of fundamental movements and key skills</w:t>
            </w:r>
            <w:r w:rsidR="00050C77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 </w:t>
            </w:r>
            <w:r w:rsidR="00050C77" w:rsidRPr="00050C77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ACHIEVED</w:t>
            </w:r>
          </w:p>
        </w:tc>
      </w:tr>
    </w:tbl>
    <w:p w14:paraId="4BBDDE6F" w14:textId="585EFF00" w:rsidR="001C45AE" w:rsidRDefault="001C45AE" w:rsidP="00C2051F">
      <w:pPr>
        <w:pStyle w:val="BodyText"/>
        <w:rPr>
          <w:rFonts w:asciiTheme="minorBidi" w:hAnsiTheme="minorBidi" w:cstheme="minorBidi"/>
          <w:sz w:val="20"/>
          <w:szCs w:val="20"/>
        </w:rPr>
      </w:pPr>
    </w:p>
    <w:p w14:paraId="1BFF58DF" w14:textId="6BC274D5" w:rsidR="00C2051F" w:rsidRPr="001C45AE" w:rsidRDefault="00050C77" w:rsidP="00050C77">
      <w:pPr>
        <w:pStyle w:val="BodyText"/>
        <w:ind w:left="709" w:hanging="142"/>
        <w:rPr>
          <w:rFonts w:asciiTheme="minorBidi" w:hAnsiTheme="minorBidi" w:cstheme="minorBidi"/>
          <w:sz w:val="20"/>
          <w:szCs w:val="20"/>
        </w:rPr>
      </w:pPr>
      <w:r w:rsidRPr="001C45AE">
        <w:rPr>
          <w:rFonts w:asciiTheme="minorBidi" w:hAnsiTheme="minorBidi" w:cstheme="minorBidi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720779F6" wp14:editId="1E422CEE">
                <wp:extent cx="9723120" cy="296545"/>
                <wp:effectExtent l="0" t="0" r="5080" b="0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23120" cy="296545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C434D" w14:textId="77777777" w:rsidR="00F53227" w:rsidRPr="00C16ECC" w:rsidRDefault="00F53227" w:rsidP="00050C77">
                            <w:pPr>
                              <w:spacing w:before="74" w:line="315" w:lineRule="exact"/>
                              <w:ind w:left="72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C16ECC">
                              <w:rPr>
                                <w:rFonts w:asciiTheme="minorBidi" w:hAnsiTheme="minorBidi" w:cstheme="minorBid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Action Plan and Budget Tracking</w:t>
                            </w:r>
                          </w:p>
                          <w:p w14:paraId="75CEBC62" w14:textId="77777777" w:rsidR="00F53227" w:rsidRDefault="00F53227" w:rsidP="00050C77">
                            <w:pPr>
                              <w:spacing w:before="3" w:line="235" w:lineRule="auto"/>
                              <w:ind w:left="720" w:right="170"/>
                              <w:jc w:val="center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0779F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765.6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" fillcolor="#2b92bc" stroked="f">
                <v:textbox inset="0,0,0,0">
                  <w:txbxContent>
                    <w:p w14:paraId="309C434D" w14:textId="77777777" w:rsidR="00F53227" w:rsidRPr="00C16ECC" w:rsidRDefault="00F53227" w:rsidP="00050C77">
                      <w:pPr>
                        <w:spacing w:before="74" w:line="315" w:lineRule="exact"/>
                        <w:ind w:left="720"/>
                        <w:jc w:val="center"/>
                        <w:rPr>
                          <w:rFonts w:asciiTheme="minorBidi" w:hAnsiTheme="minorBidi" w:cstheme="minorBidi"/>
                          <w:b/>
                          <w:sz w:val="24"/>
                          <w:szCs w:val="24"/>
                        </w:rPr>
                      </w:pPr>
                      <w:r w:rsidRPr="00C16ECC">
                        <w:rPr>
                          <w:rFonts w:asciiTheme="minorBidi" w:hAnsiTheme="minorBidi" w:cstheme="minorBidi"/>
                          <w:b/>
                          <w:color w:val="FFFFFF"/>
                          <w:sz w:val="24"/>
                          <w:szCs w:val="24"/>
                        </w:rPr>
                        <w:t>Action Plan and Budget Tracking</w:t>
                      </w:r>
                    </w:p>
                    <w:p w14:paraId="75CEBC62" w14:textId="77777777" w:rsidR="00F53227" w:rsidRDefault="00F53227" w:rsidP="00050C77">
                      <w:pPr>
                        <w:spacing w:before="3" w:line="235" w:lineRule="auto"/>
                        <w:ind w:left="720" w:right="170"/>
                        <w:jc w:val="center"/>
                        <w:rPr>
                          <w:sz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C45AE" w:rsidRPr="001C45AE">
        <w:rPr>
          <w:rFonts w:asciiTheme="minorBidi" w:hAnsiTheme="minorBidi" w:cstheme="minorBid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49C3E77" wp14:editId="7915142C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0" r="0" b="0"/>
                <wp:wrapNone/>
                <wp:docPr id="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0E09E" id="Freeform 28" o:spid="_x0000_s1026" style="position:absolute;margin-left:0;margin-top:21.25pt;width:.1pt;height:60.9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</w:p>
    <w:p w14:paraId="2E012D7E" w14:textId="77777777" w:rsidR="00C2051F" w:rsidRPr="001C45AE" w:rsidRDefault="00C2051F" w:rsidP="00C2051F">
      <w:pPr>
        <w:pStyle w:val="BodyText"/>
        <w:spacing w:before="4"/>
        <w:rPr>
          <w:rFonts w:asciiTheme="minorBidi" w:hAnsiTheme="minorBidi" w:cstheme="minorBidi"/>
          <w:sz w:val="20"/>
          <w:szCs w:val="20"/>
        </w:rPr>
      </w:pPr>
    </w:p>
    <w:tbl>
      <w:tblPr>
        <w:tblW w:w="15876" w:type="dxa"/>
        <w:tblInd w:w="55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  <w:gridCol w:w="3990"/>
        <w:gridCol w:w="1560"/>
        <w:gridCol w:w="3543"/>
        <w:gridCol w:w="3969"/>
      </w:tblGrid>
      <w:tr w:rsidR="00C2051F" w:rsidRPr="001C45AE" w14:paraId="1979CF28" w14:textId="77777777" w:rsidTr="008644F7">
        <w:trPr>
          <w:trHeight w:val="380"/>
        </w:trPr>
        <w:tc>
          <w:tcPr>
            <w:tcW w:w="2814" w:type="dxa"/>
          </w:tcPr>
          <w:p w14:paraId="7E3B0360" w14:textId="7991D012" w:rsidR="00C2051F" w:rsidRPr="001C45AE" w:rsidRDefault="00C2051F" w:rsidP="00655AA9">
            <w:pPr>
              <w:pStyle w:val="TableParagraph"/>
              <w:spacing w:before="21"/>
              <w:ind w:left="70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 xml:space="preserve">Academic Year: </w:t>
            </w:r>
            <w:r w:rsidR="003845E5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2018/19</w:t>
            </w:r>
          </w:p>
        </w:tc>
        <w:tc>
          <w:tcPr>
            <w:tcW w:w="3990" w:type="dxa"/>
          </w:tcPr>
          <w:p w14:paraId="38FD7A74" w14:textId="77777777" w:rsidR="00C2051F" w:rsidRPr="001C45AE" w:rsidRDefault="00C2051F" w:rsidP="00655AA9">
            <w:pPr>
              <w:pStyle w:val="TableParagraph"/>
              <w:spacing w:before="21"/>
              <w:ind w:left="70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 xml:space="preserve">Total fund allocated: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£</w:t>
            </w:r>
            <w:r w:rsidR="0060011B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20,100</w:t>
            </w:r>
          </w:p>
        </w:tc>
        <w:tc>
          <w:tcPr>
            <w:tcW w:w="5103" w:type="dxa"/>
            <w:gridSpan w:val="2"/>
          </w:tcPr>
          <w:p w14:paraId="6F4F824A" w14:textId="4026E165" w:rsidR="00C2051F" w:rsidRPr="001C45AE" w:rsidRDefault="00C2051F" w:rsidP="003845E5">
            <w:pPr>
              <w:pStyle w:val="TableParagraph"/>
              <w:spacing w:before="21"/>
              <w:ind w:left="7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>Date Updated:</w:t>
            </w:r>
            <w:r w:rsidR="001C45AE" w:rsidRPr="001C45AE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 xml:space="preserve"> </w:t>
            </w:r>
            <w:r w:rsidR="00C84E9C" w:rsidRPr="008039D0">
              <w:rPr>
                <w:rFonts w:asciiTheme="minorBidi" w:hAnsiTheme="minorBidi" w:cstheme="minorBidi"/>
                <w:b/>
                <w:color w:val="FF0000"/>
                <w:sz w:val="20"/>
                <w:szCs w:val="20"/>
              </w:rPr>
              <w:t>July</w:t>
            </w:r>
            <w:r w:rsidR="003845E5" w:rsidRPr="008039D0">
              <w:rPr>
                <w:rFonts w:asciiTheme="minorBidi" w:hAnsiTheme="minorBidi" w:cstheme="minorBidi"/>
                <w:b/>
                <w:color w:val="FF0000"/>
                <w:sz w:val="20"/>
                <w:szCs w:val="20"/>
              </w:rPr>
              <w:t xml:space="preserve"> 201</w:t>
            </w:r>
            <w:r w:rsidR="00C84E9C" w:rsidRPr="008039D0">
              <w:rPr>
                <w:rFonts w:asciiTheme="minorBidi" w:hAnsiTheme="minorBidi" w:cstheme="minorBidi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right w:val="nil"/>
            </w:tcBorders>
          </w:tcPr>
          <w:p w14:paraId="58463C07" w14:textId="77777777" w:rsidR="00C2051F" w:rsidRPr="001C45AE" w:rsidRDefault="00C2051F" w:rsidP="00655AA9">
            <w:pPr>
              <w:pStyle w:val="TableParagrap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2051F" w:rsidRPr="001C45AE" w14:paraId="7A289573" w14:textId="77777777" w:rsidTr="008644F7">
        <w:trPr>
          <w:trHeight w:val="320"/>
        </w:trPr>
        <w:tc>
          <w:tcPr>
            <w:tcW w:w="11907" w:type="dxa"/>
            <w:gridSpan w:val="4"/>
            <w:vMerge w:val="restart"/>
          </w:tcPr>
          <w:p w14:paraId="710CF99C" w14:textId="77777777" w:rsidR="00C2051F" w:rsidRPr="00CA2328" w:rsidRDefault="00C2051F" w:rsidP="00050C77">
            <w:pPr>
              <w:pStyle w:val="TableParagraph"/>
              <w:spacing w:before="27" w:line="235" w:lineRule="auto"/>
              <w:ind w:left="7" w:right="114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CA2328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 xml:space="preserve">Key indicator 1: The engagement of </w:t>
            </w:r>
            <w:r w:rsidRPr="00CA2328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  <w:u w:val="single" w:color="0057A0"/>
              </w:rPr>
              <w:t>all</w:t>
            </w:r>
            <w:r w:rsidRPr="00CA2328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 xml:space="preserve"> pupils in regular physical activity </w:t>
            </w:r>
          </w:p>
        </w:tc>
        <w:tc>
          <w:tcPr>
            <w:tcW w:w="3969" w:type="dxa"/>
          </w:tcPr>
          <w:p w14:paraId="19D0CBD6" w14:textId="77777777" w:rsidR="00C2051F" w:rsidRPr="001C45AE" w:rsidRDefault="00C2051F" w:rsidP="00655AA9">
            <w:pPr>
              <w:pStyle w:val="TableParagraph"/>
              <w:spacing w:before="21" w:line="292" w:lineRule="exact"/>
              <w:ind w:left="38" w:right="94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Percentage of total allocation:</w:t>
            </w:r>
          </w:p>
        </w:tc>
      </w:tr>
      <w:tr w:rsidR="00C2051F" w:rsidRPr="001C45AE" w14:paraId="70FB9F54" w14:textId="77777777" w:rsidTr="008644F7">
        <w:trPr>
          <w:trHeight w:val="320"/>
        </w:trPr>
        <w:tc>
          <w:tcPr>
            <w:tcW w:w="11907" w:type="dxa"/>
            <w:gridSpan w:val="4"/>
            <w:vMerge/>
            <w:tcBorders>
              <w:top w:val="nil"/>
            </w:tcBorders>
          </w:tcPr>
          <w:p w14:paraId="01FA4C46" w14:textId="77777777" w:rsidR="00C2051F" w:rsidRPr="001C45AE" w:rsidRDefault="00C2051F" w:rsidP="00655AA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A4CD7B1" w14:textId="77777777" w:rsidR="00C2051F" w:rsidRPr="001C45AE" w:rsidRDefault="000A20D4" w:rsidP="00655AA9">
            <w:pPr>
              <w:pStyle w:val="TableParagraph"/>
              <w:spacing w:before="21" w:line="292" w:lineRule="exac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50</w:t>
            </w:r>
            <w:r w:rsidR="00C2051F"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%</w:t>
            </w:r>
          </w:p>
        </w:tc>
      </w:tr>
      <w:tr w:rsidR="00C2051F" w:rsidRPr="001C45AE" w14:paraId="40C29AED" w14:textId="77777777" w:rsidTr="008644F7">
        <w:trPr>
          <w:trHeight w:val="459"/>
        </w:trPr>
        <w:tc>
          <w:tcPr>
            <w:tcW w:w="2814" w:type="dxa"/>
          </w:tcPr>
          <w:p w14:paraId="001C5E5E" w14:textId="77777777" w:rsidR="00C2051F" w:rsidRPr="001C45AE" w:rsidRDefault="00C2051F" w:rsidP="00655AA9">
            <w:pPr>
              <w:pStyle w:val="TableParagraph"/>
              <w:spacing w:before="27" w:line="235" w:lineRule="auto"/>
              <w:ind w:left="70" w:right="102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School focus with clarity on intended </w:t>
            </w:r>
            <w:r w:rsidRPr="001C45AE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>impact on pupils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:</w:t>
            </w:r>
          </w:p>
        </w:tc>
        <w:tc>
          <w:tcPr>
            <w:tcW w:w="3990" w:type="dxa"/>
          </w:tcPr>
          <w:p w14:paraId="5B5CF192" w14:textId="77777777" w:rsidR="00C2051F" w:rsidRPr="001C45AE" w:rsidRDefault="00C2051F" w:rsidP="00655AA9">
            <w:pPr>
              <w:pStyle w:val="TableParagraph"/>
              <w:spacing w:before="21"/>
              <w:ind w:left="70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560" w:type="dxa"/>
          </w:tcPr>
          <w:p w14:paraId="17AC5B70" w14:textId="77777777" w:rsidR="00C2051F" w:rsidRPr="001C45AE" w:rsidRDefault="00C2051F" w:rsidP="00655AA9">
            <w:pPr>
              <w:pStyle w:val="TableParagraph"/>
              <w:spacing w:before="27" w:line="235" w:lineRule="auto"/>
              <w:ind w:left="70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Funding allocated:</w:t>
            </w:r>
          </w:p>
        </w:tc>
        <w:tc>
          <w:tcPr>
            <w:tcW w:w="3543" w:type="dxa"/>
          </w:tcPr>
          <w:p w14:paraId="4A3CA10B" w14:textId="77777777" w:rsidR="00C2051F" w:rsidRPr="001C45AE" w:rsidRDefault="00C2051F" w:rsidP="00655AA9">
            <w:pPr>
              <w:pStyle w:val="TableParagraph"/>
              <w:spacing w:before="21"/>
              <w:ind w:left="70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969" w:type="dxa"/>
          </w:tcPr>
          <w:p w14:paraId="12FAF62B" w14:textId="77777777" w:rsidR="00C2051F" w:rsidRPr="001C45AE" w:rsidRDefault="00C2051F" w:rsidP="00655AA9">
            <w:pPr>
              <w:pStyle w:val="TableParagraph"/>
              <w:spacing w:before="27" w:line="235" w:lineRule="auto"/>
              <w:ind w:left="70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Sustainability and suggested next steps:</w:t>
            </w:r>
          </w:p>
        </w:tc>
      </w:tr>
      <w:tr w:rsidR="00C2051F" w:rsidRPr="001C45AE" w14:paraId="23CCFB45" w14:textId="77777777" w:rsidTr="008644F7">
        <w:trPr>
          <w:trHeight w:val="1928"/>
        </w:trPr>
        <w:tc>
          <w:tcPr>
            <w:tcW w:w="2814" w:type="dxa"/>
            <w:tcBorders>
              <w:bottom w:val="single" w:sz="12" w:space="0" w:color="231F20"/>
            </w:tcBorders>
          </w:tcPr>
          <w:p w14:paraId="04BE3EA2" w14:textId="77777777" w:rsidR="003D6611" w:rsidRDefault="003D6611" w:rsidP="00AE6EFF">
            <w:pPr>
              <w:pStyle w:val="MediumGrid21"/>
              <w:numPr>
                <w:ilvl w:val="0"/>
                <w:numId w:val="7"/>
              </w:numPr>
              <w:ind w:left="140" w:hanging="1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55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Ensure high quality coaching and offer a varied programme with access for all across both key stages. </w:t>
            </w:r>
          </w:p>
          <w:p w14:paraId="117579BD" w14:textId="77777777" w:rsidR="000357C4" w:rsidRPr="000357C4" w:rsidRDefault="003D6611" w:rsidP="000357C4">
            <w:pPr>
              <w:pStyle w:val="MediumGrid21"/>
              <w:numPr>
                <w:ilvl w:val="0"/>
                <w:numId w:val="7"/>
              </w:numPr>
              <w:ind w:left="140" w:hanging="1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Allow further opportunities to compete in events externally.</w:t>
            </w:r>
          </w:p>
        </w:tc>
        <w:tc>
          <w:tcPr>
            <w:tcW w:w="3990" w:type="dxa"/>
            <w:tcBorders>
              <w:bottom w:val="single" w:sz="12" w:space="0" w:color="231F20"/>
            </w:tcBorders>
          </w:tcPr>
          <w:p w14:paraId="62CBF391" w14:textId="5C51F168" w:rsidR="003D6611" w:rsidRPr="0042559F" w:rsidRDefault="003D6611" w:rsidP="003D6611">
            <w:pPr>
              <w:pStyle w:val="MediumGrid21"/>
              <w:numPr>
                <w:ilvl w:val="0"/>
                <w:numId w:val="7"/>
              </w:numPr>
              <w:ind w:left="140" w:hanging="1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55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Keep Active provides two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sports </w:t>
            </w:r>
            <w:r w:rsidRPr="0042559F">
              <w:rPr>
                <w:rFonts w:ascii="Arial" w:hAnsi="Arial" w:cs="Arial"/>
                <w:color w:val="000000" w:themeColor="text1"/>
                <w:sz w:val="20"/>
                <w:szCs w:val="20"/>
              </w:rPr>
              <w:t>clubs every night</w:t>
            </w:r>
            <w:r w:rsidR="009222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ensuring coverage for all year groups.</w:t>
            </w:r>
          </w:p>
          <w:p w14:paraId="454BEC73" w14:textId="77777777" w:rsidR="003D6611" w:rsidRPr="0042559F" w:rsidRDefault="003D6611" w:rsidP="003D6611">
            <w:pPr>
              <w:pStyle w:val="MediumGrid21"/>
              <w:numPr>
                <w:ilvl w:val="0"/>
                <w:numId w:val="7"/>
              </w:numPr>
              <w:ind w:left="140" w:hanging="1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Play maker scheme – Children and</w:t>
            </w:r>
            <w:r w:rsidRPr="004255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lunch staff led sporting activities.</w:t>
            </w:r>
          </w:p>
          <w:p w14:paraId="0CBACB67" w14:textId="74C37B45" w:rsidR="003D6611" w:rsidRDefault="003D6611" w:rsidP="003D6611">
            <w:pPr>
              <w:pStyle w:val="MediumGrid21"/>
              <w:numPr>
                <w:ilvl w:val="0"/>
                <w:numId w:val="7"/>
              </w:numPr>
              <w:ind w:left="140" w:hanging="1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Offering all children 2</w:t>
            </w:r>
            <w:r w:rsidRPr="004255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urs of PE/physical activity</w:t>
            </w:r>
            <w:r w:rsidRPr="004255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each week, whole school sports day, Intra school competitions, staff led </w:t>
            </w:r>
            <w:r w:rsidRPr="0042559F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after</w:t>
            </w:r>
            <w:r w:rsidR="006A76DF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42559F">
              <w:rPr>
                <w:rFonts w:ascii="Arial" w:hAnsi="Arial" w:cs="Arial"/>
                <w:color w:val="000000" w:themeColor="text1"/>
                <w:sz w:val="20"/>
                <w:szCs w:val="20"/>
              </w:rPr>
              <w:t>school c</w:t>
            </w:r>
            <w:r w:rsidR="003845E5">
              <w:rPr>
                <w:rFonts w:ascii="Arial" w:hAnsi="Arial" w:cs="Arial"/>
                <w:color w:val="000000" w:themeColor="text1"/>
                <w:sz w:val="20"/>
                <w:szCs w:val="20"/>
              </w:rPr>
              <w:t>lubs (Dance, football, running).</w:t>
            </w:r>
          </w:p>
          <w:p w14:paraId="0A5CFC02" w14:textId="4BE23F92" w:rsidR="003845E5" w:rsidRDefault="003845E5" w:rsidP="003D6611">
            <w:pPr>
              <w:pStyle w:val="MediumGrid21"/>
              <w:numPr>
                <w:ilvl w:val="0"/>
                <w:numId w:val="7"/>
              </w:numPr>
              <w:ind w:left="140" w:hanging="1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Introduce daily HIIT training for all pupils 10 minutes each day at the end of lunchtime.</w:t>
            </w:r>
          </w:p>
          <w:p w14:paraId="41ADA1D9" w14:textId="573A3412" w:rsidR="00E54022" w:rsidRPr="00E54022" w:rsidRDefault="00E54022" w:rsidP="00E54022">
            <w:pPr>
              <w:pStyle w:val="MediumGrid21"/>
              <w:numPr>
                <w:ilvl w:val="0"/>
                <w:numId w:val="7"/>
              </w:numPr>
              <w:ind w:left="140" w:hanging="1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Wake up Shake up sessions delivered daily to</w:t>
            </w:r>
            <w:r w:rsidRPr="00E540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breakfast club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519D6CD" w14:textId="77777777" w:rsidR="003D6611" w:rsidRDefault="003D6611" w:rsidP="003D6611">
            <w:pPr>
              <w:pStyle w:val="MediumGrid21"/>
              <w:numPr>
                <w:ilvl w:val="0"/>
                <w:numId w:val="7"/>
              </w:numPr>
              <w:ind w:left="140" w:hanging="1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Lease minibus to allow pupil more opportunities to attend sporting events.</w:t>
            </w:r>
          </w:p>
          <w:p w14:paraId="7B527300" w14:textId="2EE059D7" w:rsidR="003D6611" w:rsidRDefault="003D6611" w:rsidP="003D6611">
            <w:pPr>
              <w:pStyle w:val="MediumGrid21"/>
              <w:numPr>
                <w:ilvl w:val="0"/>
                <w:numId w:val="7"/>
              </w:numPr>
              <w:ind w:left="140" w:hanging="1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Extra 20 catch up swimming sessions for those Y5 pupil who have not achieved standard</w:t>
            </w:r>
            <w:r w:rsidR="00005FC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Y4</w:t>
            </w:r>
            <w:r w:rsidR="006C5A0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512C302" w14:textId="77777777" w:rsidR="00C2051F" w:rsidRPr="003D6611" w:rsidRDefault="003D6611" w:rsidP="003D6611">
            <w:pPr>
              <w:pStyle w:val="MediumGrid21"/>
              <w:numPr>
                <w:ilvl w:val="0"/>
                <w:numId w:val="7"/>
              </w:numPr>
              <w:ind w:left="140" w:hanging="1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6611">
              <w:rPr>
                <w:rFonts w:ascii="Arial" w:hAnsi="Arial" w:cs="Arial"/>
                <w:color w:val="000000" w:themeColor="text1"/>
                <w:sz w:val="20"/>
                <w:szCs w:val="20"/>
              </w:rPr>
              <w:t>Jitterbug dance for reception pupils and parents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throughout the year.</w:t>
            </w:r>
          </w:p>
        </w:tc>
        <w:tc>
          <w:tcPr>
            <w:tcW w:w="1560" w:type="dxa"/>
            <w:tcBorders>
              <w:bottom w:val="single" w:sz="12" w:space="0" w:color="231F20"/>
            </w:tcBorders>
          </w:tcPr>
          <w:p w14:paraId="5BCFEEE1" w14:textId="77777777" w:rsidR="00615A9D" w:rsidRPr="0042559F" w:rsidRDefault="00F51696" w:rsidP="004B289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2559F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£</w:t>
            </w:r>
            <w:r w:rsidR="00615A9D" w:rsidRPr="0042559F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="00655AA9" w:rsidRPr="0042559F">
              <w:rPr>
                <w:rFonts w:ascii="Arial" w:hAnsi="Arial" w:cs="Arial"/>
                <w:color w:val="000000" w:themeColor="text1"/>
                <w:sz w:val="16"/>
                <w:szCs w:val="16"/>
              </w:rPr>
              <w:t>,000</w:t>
            </w:r>
            <w:r w:rsidR="00615A9D" w:rsidRPr="0042559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(Keep </w:t>
            </w:r>
            <w:r w:rsidR="0042188C" w:rsidRPr="0042559F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Active</w:t>
            </w:r>
            <w:r w:rsidR="00615A9D" w:rsidRPr="0042559F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5662F694" w14:textId="0BCD77E0" w:rsidR="000B5202" w:rsidRPr="00AE6EFF" w:rsidRDefault="000B5202" w:rsidP="003845E5">
            <w:pPr>
              <w:pStyle w:val="TableParagraph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2D9A7D22" w14:textId="77777777" w:rsidR="004B2897" w:rsidRDefault="00615A9D" w:rsidP="008402C1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2559F">
              <w:rPr>
                <w:rFonts w:ascii="Arial" w:hAnsi="Arial" w:cs="Arial"/>
                <w:color w:val="000000" w:themeColor="text1"/>
                <w:sz w:val="16"/>
                <w:szCs w:val="16"/>
              </w:rPr>
              <w:t>£100</w:t>
            </w:r>
            <w:r w:rsidR="004366D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2559F">
              <w:rPr>
                <w:rFonts w:ascii="Arial" w:hAnsi="Arial" w:cs="Arial"/>
                <w:color w:val="000000" w:themeColor="text1"/>
                <w:sz w:val="16"/>
                <w:szCs w:val="16"/>
              </w:rPr>
              <w:t>– Training for Play maker scheme</w:t>
            </w:r>
          </w:p>
          <w:p w14:paraId="1ABF5460" w14:textId="77777777" w:rsidR="001B61D0" w:rsidRPr="001B61D0" w:rsidRDefault="001B61D0" w:rsidP="008402C1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914A43E" w14:textId="77777777" w:rsidR="001B61D0" w:rsidRDefault="001B61D0" w:rsidP="008402C1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£2000 towards</w:t>
            </w:r>
            <w:r w:rsidR="004366D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leasing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minibuses.</w:t>
            </w:r>
            <w:r w:rsidR="004366D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(25% of total cost)</w:t>
            </w:r>
          </w:p>
          <w:p w14:paraId="67EDAF4B" w14:textId="77777777" w:rsidR="004366D3" w:rsidRPr="004366D3" w:rsidRDefault="004366D3" w:rsidP="008402C1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246AC91C" w14:textId="77777777" w:rsidR="004366D3" w:rsidRDefault="004366D3" w:rsidP="004366D3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£1000 for extra swimming</w:t>
            </w:r>
          </w:p>
          <w:p w14:paraId="2FB1EA20" w14:textId="77777777" w:rsidR="004366D3" w:rsidRPr="004366D3" w:rsidRDefault="004366D3" w:rsidP="004366D3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576F94E1" w14:textId="373C7154" w:rsidR="004366D3" w:rsidRDefault="00D6389F" w:rsidP="004366D3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£7</w:t>
            </w:r>
            <w:r w:rsidR="004366D3">
              <w:rPr>
                <w:rFonts w:ascii="Arial" w:hAnsi="Arial" w:cs="Arial"/>
                <w:color w:val="000000" w:themeColor="text1"/>
                <w:sz w:val="16"/>
                <w:szCs w:val="16"/>
              </w:rPr>
              <w:t>00 for Jitterbugs</w:t>
            </w:r>
          </w:p>
          <w:p w14:paraId="46656489" w14:textId="637F9189" w:rsidR="00E54022" w:rsidRDefault="00E54022" w:rsidP="00E54022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4FAABCA" w14:textId="6387EB1B" w:rsidR="00E54022" w:rsidRDefault="00922279" w:rsidP="004366D3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£250</w:t>
            </w:r>
            <w:r w:rsidR="00E5402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for portable speakers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and music</w:t>
            </w:r>
            <w:r w:rsidR="00E5402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for HIIT &amp; Wake up Shake Up</w:t>
            </w:r>
          </w:p>
          <w:p w14:paraId="6EAF71F9" w14:textId="77777777" w:rsidR="003F7904" w:rsidRDefault="003F7904" w:rsidP="009E3EFB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BB44F6C" w14:textId="77777777" w:rsidR="00D6389F" w:rsidRPr="0042559F" w:rsidRDefault="00D6389F" w:rsidP="009E3EFB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12" w:space="0" w:color="231F20"/>
            </w:tcBorders>
          </w:tcPr>
          <w:p w14:paraId="2A9DC0A6" w14:textId="65EFB0C9" w:rsidR="00F171B8" w:rsidRDefault="00F171B8" w:rsidP="00F171B8">
            <w:pPr>
              <w:pStyle w:val="TableParagraph"/>
              <w:numPr>
                <w:ilvl w:val="0"/>
                <w:numId w:val="28"/>
              </w:numPr>
              <w:ind w:left="142" w:hanging="14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Although an increase in sports clubs this year, there has not been two clubs each night (at least six/seven each week).  </w:t>
            </w:r>
          </w:p>
          <w:p w14:paraId="375E02DD" w14:textId="50A0F400" w:rsidR="007B020D" w:rsidRDefault="007B020D" w:rsidP="00F171B8">
            <w:pPr>
              <w:pStyle w:val="TableParagraph"/>
              <w:numPr>
                <w:ilvl w:val="0"/>
                <w:numId w:val="28"/>
              </w:numPr>
              <w:ind w:left="142" w:hanging="14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Extension of physical activity offered to all pupils above 2 hours each week (including at least 1 hour of PE teaching).  Extended number of pupils as sports leaders (</w:t>
            </w:r>
            <w:r w:rsidR="007074EE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3A0777">
              <w:rPr>
                <w:rFonts w:ascii="Arial" w:hAnsi="Arial" w:cs="Arial"/>
                <w:color w:val="FF0000"/>
                <w:sz w:val="20"/>
                <w:szCs w:val="20"/>
              </w:rPr>
              <w:t xml:space="preserve">more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pupils).</w:t>
            </w:r>
          </w:p>
          <w:p w14:paraId="2BD0C9A2" w14:textId="51B5CCFE" w:rsidR="007B020D" w:rsidRDefault="007074EE" w:rsidP="00F171B8">
            <w:pPr>
              <w:pStyle w:val="TableParagraph"/>
              <w:numPr>
                <w:ilvl w:val="0"/>
                <w:numId w:val="28"/>
              </w:numPr>
              <w:ind w:left="142" w:hanging="14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HITT/Physical activity and Wake Up Shake Up in place ensuring all pupils access this dail</w:t>
            </w:r>
            <w:r w:rsidR="003A0777">
              <w:rPr>
                <w:rFonts w:ascii="Arial" w:hAnsi="Arial" w:cs="Arial"/>
                <w:color w:val="FF0000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.  </w:t>
            </w:r>
          </w:p>
          <w:p w14:paraId="635D412C" w14:textId="236B3622" w:rsidR="00C2051F" w:rsidRDefault="00F171B8" w:rsidP="00F171B8">
            <w:pPr>
              <w:pStyle w:val="TableParagraph"/>
              <w:numPr>
                <w:ilvl w:val="0"/>
                <w:numId w:val="28"/>
              </w:numPr>
              <w:ind w:left="142" w:hanging="14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Increase</w:t>
            </w:r>
            <w:r w:rsidR="003A0777"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8039D0">
              <w:rPr>
                <w:rFonts w:ascii="Arial" w:hAnsi="Arial" w:cs="Arial"/>
                <w:color w:val="FF0000"/>
                <w:sz w:val="20"/>
                <w:szCs w:val="20"/>
              </w:rPr>
              <w:t>number of</w:t>
            </w:r>
            <w:r w:rsidR="003A077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Y5 pupils</w:t>
            </w:r>
            <w:r w:rsidR="008039D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ab</w:t>
            </w:r>
            <w:r w:rsidR="008039D0">
              <w:rPr>
                <w:rFonts w:ascii="Arial" w:hAnsi="Arial" w:cs="Arial"/>
                <w:color w:val="FF0000"/>
                <w:sz w:val="20"/>
                <w:szCs w:val="20"/>
              </w:rPr>
              <w:t>le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to swim 25m (from 50% to 89% due to extra lessons).</w:t>
            </w:r>
          </w:p>
          <w:p w14:paraId="77AC2309" w14:textId="16E95867" w:rsidR="007B020D" w:rsidRDefault="007B020D" w:rsidP="00F171B8">
            <w:pPr>
              <w:pStyle w:val="TableParagraph"/>
              <w:numPr>
                <w:ilvl w:val="0"/>
                <w:numId w:val="28"/>
              </w:numPr>
              <w:ind w:left="142" w:hanging="14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83% of pupils completed extra-curricular physical activity.</w:t>
            </w:r>
          </w:p>
          <w:p w14:paraId="10F130C7" w14:textId="4F36F599" w:rsidR="007074EE" w:rsidRDefault="007074EE" w:rsidP="00F171B8">
            <w:pPr>
              <w:pStyle w:val="TableParagraph"/>
              <w:numPr>
                <w:ilvl w:val="0"/>
                <w:numId w:val="28"/>
              </w:numPr>
              <w:ind w:left="142" w:hanging="14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Minibus has allowed attendance at 34 competitions this academic year and transport for football teams/swimming.</w:t>
            </w:r>
          </w:p>
          <w:p w14:paraId="14835446" w14:textId="77777777" w:rsidR="007B020D" w:rsidRDefault="007B020D" w:rsidP="00F171B8">
            <w:pPr>
              <w:pStyle w:val="TableParagraph"/>
              <w:numPr>
                <w:ilvl w:val="0"/>
                <w:numId w:val="28"/>
              </w:numPr>
              <w:ind w:left="142" w:hanging="14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Jitterbugs replaced with Tiny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Tweeties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.  All pupil accessed and over half with parents allowing pupils to </w:t>
            </w:r>
            <w:r w:rsidR="00050C77">
              <w:rPr>
                <w:rFonts w:ascii="Arial" w:hAnsi="Arial" w:cs="Arial"/>
                <w:color w:val="FF0000"/>
                <w:sz w:val="20"/>
                <w:szCs w:val="20"/>
              </w:rPr>
              <w:t>engage in movement as well as communication development with family.  Feedback positive.</w:t>
            </w:r>
          </w:p>
          <w:p w14:paraId="2F57C6B7" w14:textId="71DEF4AD" w:rsidR="000D51EF" w:rsidRPr="00F171B8" w:rsidRDefault="000D51EF" w:rsidP="00F171B8">
            <w:pPr>
              <w:pStyle w:val="TableParagraph"/>
              <w:numPr>
                <w:ilvl w:val="0"/>
                <w:numId w:val="28"/>
              </w:numPr>
              <w:ind w:left="142" w:hanging="14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FF0000"/>
                <w:sz w:val="20"/>
                <w:szCs w:val="20"/>
              </w:rPr>
              <w:t xml:space="preserve">Introduction of Colliery Challenge Crew for </w:t>
            </w:r>
            <w:r w:rsidR="003A0777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 xml:space="preserve">12 </w:t>
            </w:r>
            <w:r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PP pupils who don’t usually engage in sport as an intervention</w:t>
            </w:r>
            <w:r w:rsidR="003A0777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 xml:space="preserve"> developing practical skills.</w:t>
            </w:r>
          </w:p>
        </w:tc>
        <w:tc>
          <w:tcPr>
            <w:tcW w:w="3969" w:type="dxa"/>
            <w:tcBorders>
              <w:bottom w:val="single" w:sz="12" w:space="0" w:color="231F20"/>
            </w:tcBorders>
          </w:tcPr>
          <w:p w14:paraId="607A959A" w14:textId="75277666" w:rsidR="00FD460D" w:rsidRDefault="007B020D" w:rsidP="007B020D">
            <w:pPr>
              <w:pStyle w:val="TableParagraph"/>
              <w:numPr>
                <w:ilvl w:val="0"/>
                <w:numId w:val="28"/>
              </w:numPr>
              <w:ind w:left="173" w:hanging="142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SLT/PE lead review of all activities and areas outside used during break and lunchtimes to extend provision available</w:t>
            </w:r>
            <w:r w:rsidR="008039D0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including increasing availability of equipment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(Autumn 1).</w:t>
            </w:r>
          </w:p>
          <w:p w14:paraId="6C2CF180" w14:textId="75D6E45E" w:rsidR="007B020D" w:rsidRDefault="007B020D" w:rsidP="007B020D">
            <w:pPr>
              <w:pStyle w:val="TableParagraph"/>
              <w:numPr>
                <w:ilvl w:val="0"/>
                <w:numId w:val="28"/>
              </w:numPr>
              <w:ind w:left="173" w:hanging="142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PE Leader to set up intra-school competitions set up termly, as well as staff/pupil competitions (from Autumn 1).</w:t>
            </w:r>
          </w:p>
          <w:p w14:paraId="5003D3B9" w14:textId="63F3A357" w:rsidR="00050C77" w:rsidRDefault="00050C77" w:rsidP="007B020D">
            <w:pPr>
              <w:pStyle w:val="TableParagraph"/>
              <w:numPr>
                <w:ilvl w:val="0"/>
                <w:numId w:val="28"/>
              </w:numPr>
              <w:ind w:left="173" w:hanging="142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Pupils trained to deliver HITT/Physical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activity training and training other pupils for succession planning</w:t>
            </w:r>
            <w:r w:rsidR="008039D0">
              <w:rPr>
                <w:rFonts w:ascii="Arial" w:hAnsi="Arial" w:cs="Arial"/>
                <w:color w:val="FF0000"/>
                <w:sz w:val="20"/>
                <w:szCs w:val="20"/>
              </w:rPr>
              <w:t xml:space="preserve"> (Autumn 1).</w:t>
            </w:r>
          </w:p>
          <w:p w14:paraId="6609D228" w14:textId="39F5076A" w:rsidR="007074EE" w:rsidRDefault="007074EE" w:rsidP="007B020D">
            <w:pPr>
              <w:pStyle w:val="TableParagraph"/>
              <w:numPr>
                <w:ilvl w:val="0"/>
                <w:numId w:val="28"/>
              </w:numPr>
              <w:ind w:left="173" w:hanging="142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Introduce physical activity breaks in lessons to support effective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behaviour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for learning/ mindfulness.  Training led by PE lead</w:t>
            </w:r>
            <w:r w:rsidR="008039D0">
              <w:rPr>
                <w:rFonts w:ascii="Arial" w:hAnsi="Arial" w:cs="Arial"/>
                <w:color w:val="FF0000"/>
                <w:sz w:val="20"/>
                <w:szCs w:val="20"/>
              </w:rPr>
              <w:t xml:space="preserve"> (Autumn 2).</w:t>
            </w:r>
          </w:p>
          <w:p w14:paraId="58349751" w14:textId="59D4A96F" w:rsidR="007074EE" w:rsidRDefault="007074EE" w:rsidP="007B020D">
            <w:pPr>
              <w:pStyle w:val="TableParagraph"/>
              <w:numPr>
                <w:ilvl w:val="0"/>
                <w:numId w:val="28"/>
              </w:numPr>
              <w:ind w:left="173" w:hanging="142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Increase number of sports leaders</w:t>
            </w:r>
            <w:r w:rsidR="008039D0">
              <w:rPr>
                <w:rFonts w:ascii="Arial" w:hAnsi="Arial" w:cs="Arial"/>
                <w:color w:val="FF0000"/>
                <w:sz w:val="20"/>
                <w:szCs w:val="20"/>
              </w:rPr>
              <w:t xml:space="preserve"> through identification and training (Spring 1).</w:t>
            </w:r>
          </w:p>
          <w:p w14:paraId="53AC4BC6" w14:textId="082A4CE5" w:rsidR="007B020D" w:rsidRDefault="00050C77" w:rsidP="007B020D">
            <w:pPr>
              <w:pStyle w:val="TableParagraph"/>
              <w:numPr>
                <w:ilvl w:val="0"/>
                <w:numId w:val="28"/>
              </w:numPr>
              <w:ind w:left="173" w:hanging="142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Staff trained through observation of Tiny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Tweeties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to lead similar movement/singing workshops if necessary</w:t>
            </w:r>
            <w:r w:rsidR="008039D0">
              <w:rPr>
                <w:rFonts w:ascii="Arial" w:hAnsi="Arial" w:cs="Arial"/>
                <w:color w:val="FF0000"/>
                <w:sz w:val="20"/>
                <w:szCs w:val="20"/>
              </w:rPr>
              <w:t xml:space="preserve"> (Autumn 1).</w:t>
            </w:r>
          </w:p>
          <w:p w14:paraId="53796A48" w14:textId="5164D918" w:rsidR="008039D0" w:rsidRDefault="00050C77" w:rsidP="008039D0">
            <w:pPr>
              <w:pStyle w:val="TableParagraph"/>
              <w:numPr>
                <w:ilvl w:val="0"/>
                <w:numId w:val="28"/>
              </w:numPr>
              <w:ind w:left="173" w:hanging="142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Continue to extend range o</w:t>
            </w:r>
            <w:r w:rsidR="00C84E9C">
              <w:rPr>
                <w:rFonts w:ascii="Arial" w:hAnsi="Arial" w:cs="Arial"/>
                <w:color w:val="FF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clubs </w:t>
            </w:r>
            <w:r w:rsidR="007074EE">
              <w:rPr>
                <w:rFonts w:ascii="Arial" w:hAnsi="Arial" w:cs="Arial"/>
                <w:color w:val="FF0000"/>
                <w:sz w:val="20"/>
                <w:szCs w:val="20"/>
              </w:rPr>
              <w:t>available and amount throughout the week.  Extension of number of weeks clubs run</w:t>
            </w:r>
            <w:r w:rsidR="003A0777">
              <w:rPr>
                <w:rFonts w:ascii="Arial" w:hAnsi="Arial" w:cs="Arial"/>
                <w:color w:val="FF0000"/>
                <w:sz w:val="20"/>
                <w:szCs w:val="20"/>
              </w:rPr>
              <w:t xml:space="preserve"> (Autumn 1).</w:t>
            </w:r>
          </w:p>
          <w:p w14:paraId="4D05AECF" w14:textId="0930D649" w:rsidR="00A77C12" w:rsidRDefault="008039D0" w:rsidP="00655AA9">
            <w:pPr>
              <w:pStyle w:val="TableParagraph"/>
              <w:numPr>
                <w:ilvl w:val="0"/>
                <w:numId w:val="28"/>
              </w:numPr>
              <w:ind w:left="173" w:hanging="142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Increase opportunities for pupils to complete competitive sport daily through play leader/self-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organised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games</w:t>
            </w:r>
            <w:r w:rsidR="003A0777">
              <w:rPr>
                <w:rFonts w:ascii="Arial" w:hAnsi="Arial" w:cs="Arial"/>
                <w:color w:val="FF0000"/>
                <w:sz w:val="20"/>
                <w:szCs w:val="20"/>
              </w:rPr>
              <w:t xml:space="preserve"> (Autumn 1)</w:t>
            </w:r>
          </w:p>
          <w:p w14:paraId="556F2435" w14:textId="005565F7" w:rsidR="003A0777" w:rsidRPr="008039D0" w:rsidRDefault="003A0777" w:rsidP="00655AA9">
            <w:pPr>
              <w:pStyle w:val="TableParagraph"/>
              <w:numPr>
                <w:ilvl w:val="0"/>
                <w:numId w:val="28"/>
              </w:numPr>
              <w:ind w:left="173" w:hanging="142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Develop Colliery Challenge Crew further to extend numbers and range of activities (Autumn 2).</w:t>
            </w:r>
          </w:p>
        </w:tc>
      </w:tr>
      <w:tr w:rsidR="00C2051F" w:rsidRPr="001C45AE" w14:paraId="7056234E" w14:textId="77777777" w:rsidTr="008644F7">
        <w:trPr>
          <w:trHeight w:val="300"/>
        </w:trPr>
        <w:tc>
          <w:tcPr>
            <w:tcW w:w="11907" w:type="dxa"/>
            <w:gridSpan w:val="4"/>
            <w:vMerge w:val="restart"/>
            <w:tcBorders>
              <w:top w:val="single" w:sz="12" w:space="0" w:color="231F20"/>
            </w:tcBorders>
          </w:tcPr>
          <w:p w14:paraId="09D03CC5" w14:textId="77777777" w:rsidR="00C2051F" w:rsidRPr="00CA2328" w:rsidRDefault="00C2051F" w:rsidP="00655AA9">
            <w:pPr>
              <w:pStyle w:val="TableParagraph"/>
              <w:spacing w:before="16"/>
              <w:ind w:left="70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CA2328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lastRenderedPageBreak/>
              <w:t>Key indicator 2: The profile of PE and sport being raised across the school as a tool for whole school improvement</w:t>
            </w:r>
          </w:p>
        </w:tc>
        <w:tc>
          <w:tcPr>
            <w:tcW w:w="3969" w:type="dxa"/>
            <w:tcBorders>
              <w:top w:val="single" w:sz="12" w:space="0" w:color="231F20"/>
            </w:tcBorders>
          </w:tcPr>
          <w:p w14:paraId="14B7F59C" w14:textId="77777777" w:rsidR="00C2051F" w:rsidRPr="001C45AE" w:rsidRDefault="00C2051F" w:rsidP="00655AA9">
            <w:pPr>
              <w:pStyle w:val="TableParagraph"/>
              <w:spacing w:before="16" w:line="279" w:lineRule="exact"/>
              <w:ind w:left="38" w:right="94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Percentage of total allocation:</w:t>
            </w:r>
          </w:p>
        </w:tc>
      </w:tr>
      <w:tr w:rsidR="00C2051F" w:rsidRPr="001C45AE" w14:paraId="6E0D6B89" w14:textId="77777777" w:rsidTr="008644F7">
        <w:trPr>
          <w:trHeight w:val="320"/>
        </w:trPr>
        <w:tc>
          <w:tcPr>
            <w:tcW w:w="11907" w:type="dxa"/>
            <w:gridSpan w:val="4"/>
            <w:vMerge/>
            <w:tcBorders>
              <w:top w:val="nil"/>
            </w:tcBorders>
          </w:tcPr>
          <w:p w14:paraId="33956C09" w14:textId="77777777" w:rsidR="00C2051F" w:rsidRPr="001C45AE" w:rsidRDefault="00C2051F" w:rsidP="00655AA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65E6320" w14:textId="77777777" w:rsidR="00C2051F" w:rsidRPr="001C45AE" w:rsidRDefault="00287AB6" w:rsidP="00655AA9">
            <w:pPr>
              <w:pStyle w:val="TableParagraph"/>
              <w:spacing w:before="21" w:line="279" w:lineRule="exac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0</w:t>
            </w:r>
            <w:r w:rsidR="00C2051F"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%</w:t>
            </w:r>
          </w:p>
        </w:tc>
      </w:tr>
      <w:tr w:rsidR="00C2051F" w:rsidRPr="001C45AE" w14:paraId="2ACDB287" w14:textId="77777777" w:rsidTr="008644F7">
        <w:trPr>
          <w:trHeight w:val="600"/>
        </w:trPr>
        <w:tc>
          <w:tcPr>
            <w:tcW w:w="2814" w:type="dxa"/>
          </w:tcPr>
          <w:p w14:paraId="13E3475B" w14:textId="77777777" w:rsidR="00C2051F" w:rsidRPr="001C45AE" w:rsidRDefault="00C2051F" w:rsidP="00655AA9">
            <w:pPr>
              <w:pStyle w:val="TableParagraph"/>
              <w:spacing w:before="19" w:line="288" w:lineRule="exact"/>
              <w:ind w:left="70" w:right="102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School focus with clarity on intended </w:t>
            </w:r>
            <w:r w:rsidRPr="001C45AE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>impact on pupils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:</w:t>
            </w:r>
          </w:p>
        </w:tc>
        <w:tc>
          <w:tcPr>
            <w:tcW w:w="3990" w:type="dxa"/>
          </w:tcPr>
          <w:p w14:paraId="113526C8" w14:textId="77777777" w:rsidR="00C2051F" w:rsidRPr="001C45AE" w:rsidRDefault="00C2051F" w:rsidP="00655AA9">
            <w:pPr>
              <w:pStyle w:val="TableParagraph"/>
              <w:spacing w:before="21"/>
              <w:ind w:left="70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560" w:type="dxa"/>
          </w:tcPr>
          <w:p w14:paraId="3F1D8D64" w14:textId="77777777" w:rsidR="00C2051F" w:rsidRPr="001C45AE" w:rsidRDefault="00C2051F" w:rsidP="00655AA9">
            <w:pPr>
              <w:pStyle w:val="TableParagraph"/>
              <w:spacing w:before="19" w:line="288" w:lineRule="exact"/>
              <w:ind w:left="70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Funding allocated:</w:t>
            </w:r>
          </w:p>
        </w:tc>
        <w:tc>
          <w:tcPr>
            <w:tcW w:w="3543" w:type="dxa"/>
          </w:tcPr>
          <w:p w14:paraId="6BC5FAC9" w14:textId="77777777" w:rsidR="00C2051F" w:rsidRPr="001C45AE" w:rsidRDefault="00C2051F" w:rsidP="00655AA9">
            <w:pPr>
              <w:pStyle w:val="TableParagraph"/>
              <w:spacing w:before="21"/>
              <w:ind w:left="70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969" w:type="dxa"/>
          </w:tcPr>
          <w:p w14:paraId="2532D979" w14:textId="77777777" w:rsidR="00C2051F" w:rsidRPr="001C45AE" w:rsidRDefault="00C2051F" w:rsidP="00655AA9">
            <w:pPr>
              <w:pStyle w:val="TableParagraph"/>
              <w:spacing w:before="19" w:line="288" w:lineRule="exact"/>
              <w:ind w:left="70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Sustainability and suggested next steps:</w:t>
            </w:r>
          </w:p>
        </w:tc>
      </w:tr>
      <w:tr w:rsidR="00C2051F" w:rsidRPr="001C45AE" w14:paraId="3A2A9B2C" w14:textId="77777777" w:rsidTr="008644F7">
        <w:trPr>
          <w:trHeight w:val="547"/>
        </w:trPr>
        <w:tc>
          <w:tcPr>
            <w:tcW w:w="2814" w:type="dxa"/>
          </w:tcPr>
          <w:p w14:paraId="3046A808" w14:textId="77777777" w:rsidR="009E3EFB" w:rsidRDefault="003D6611" w:rsidP="00AE6EFF">
            <w:pPr>
              <w:pStyle w:val="TableParagraph"/>
              <w:numPr>
                <w:ilvl w:val="0"/>
                <w:numId w:val="8"/>
              </w:numPr>
              <w:ind w:left="140" w:hanging="14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Promote </w:t>
            </w:r>
            <w:r w:rsidR="006070E0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range of sports within the whole school </w:t>
            </w:r>
            <w:r w:rsidR="003F1DD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to inspire </w:t>
            </w:r>
            <w:r w:rsidR="00D93154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all pupils to participate by celebrating success.</w:t>
            </w:r>
          </w:p>
          <w:p w14:paraId="21A8FD38" w14:textId="77777777" w:rsidR="003F1DD6" w:rsidRPr="0042559F" w:rsidRDefault="003F1DD6" w:rsidP="00AE6EFF">
            <w:pPr>
              <w:pStyle w:val="TableParagraph"/>
              <w:numPr>
                <w:ilvl w:val="0"/>
                <w:numId w:val="8"/>
              </w:numPr>
              <w:ind w:left="140" w:hanging="14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Inspire pupils using role models</w:t>
            </w:r>
            <w:r w:rsidR="00D93154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by identifying with success and work ethic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, including local </w:t>
            </w:r>
            <w:r w:rsidR="00D93154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personalities.</w:t>
            </w:r>
          </w:p>
        </w:tc>
        <w:tc>
          <w:tcPr>
            <w:tcW w:w="3990" w:type="dxa"/>
          </w:tcPr>
          <w:p w14:paraId="6B071DAA" w14:textId="77777777" w:rsidR="003D6611" w:rsidRPr="0042559F" w:rsidRDefault="003D6611" w:rsidP="003D6611">
            <w:pPr>
              <w:pStyle w:val="TableParagraph"/>
              <w:numPr>
                <w:ilvl w:val="0"/>
                <w:numId w:val="8"/>
              </w:numPr>
              <w:ind w:left="140" w:hanging="14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42559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A school sports twitter page with updates of intra and inter school competition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,</w:t>
            </w:r>
            <w:r w:rsidRPr="0042559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including festival results. </w:t>
            </w:r>
          </w:p>
          <w:p w14:paraId="0B09F82D" w14:textId="77777777" w:rsidR="003D6611" w:rsidRDefault="003D6611" w:rsidP="003D6611">
            <w:pPr>
              <w:pStyle w:val="TableParagraph"/>
              <w:numPr>
                <w:ilvl w:val="0"/>
                <w:numId w:val="8"/>
              </w:numPr>
              <w:ind w:left="140" w:hanging="14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42559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School sports noticeboard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.</w:t>
            </w:r>
          </w:p>
          <w:p w14:paraId="18827BBD" w14:textId="77777777" w:rsidR="003D6611" w:rsidRDefault="003D6611" w:rsidP="003D6611">
            <w:pPr>
              <w:pStyle w:val="TableParagraph"/>
              <w:numPr>
                <w:ilvl w:val="0"/>
                <w:numId w:val="8"/>
              </w:numPr>
              <w:ind w:left="140" w:hanging="14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Weekly sporting updates in the school newsletter.</w:t>
            </w:r>
          </w:p>
          <w:p w14:paraId="60D1CDA3" w14:textId="6CE80742" w:rsidR="003D6611" w:rsidRDefault="003D6611" w:rsidP="003D6611">
            <w:pPr>
              <w:pStyle w:val="TableParagraph"/>
              <w:numPr>
                <w:ilvl w:val="0"/>
                <w:numId w:val="8"/>
              </w:numPr>
              <w:ind w:left="140" w:hanging="14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42559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Celebration of whole school sports day – Opening and closing ceremonies to highlight in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dividual and team achievements and presentation assembly.</w:t>
            </w:r>
          </w:p>
          <w:p w14:paraId="6BCAC718" w14:textId="77777777" w:rsidR="003D6611" w:rsidRDefault="003D6611" w:rsidP="003D6611">
            <w:pPr>
              <w:pStyle w:val="TableParagraph"/>
              <w:numPr>
                <w:ilvl w:val="0"/>
                <w:numId w:val="8"/>
              </w:numPr>
              <w:ind w:left="140" w:hanging="14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Science/PSHCE curriculum coverage of healthy lifestyles in all year groups, including LAF team involvement where appropriate.</w:t>
            </w:r>
          </w:p>
          <w:p w14:paraId="5D44DE9A" w14:textId="77777777" w:rsidR="00C2051F" w:rsidRPr="003D6611" w:rsidRDefault="003D6611" w:rsidP="003D6611">
            <w:pPr>
              <w:pStyle w:val="TableParagraph"/>
              <w:numPr>
                <w:ilvl w:val="0"/>
                <w:numId w:val="8"/>
              </w:numPr>
              <w:ind w:left="140" w:hanging="14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3D661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Assemblies feature inspirational sportspeople at least once a month.</w:t>
            </w:r>
          </w:p>
        </w:tc>
        <w:tc>
          <w:tcPr>
            <w:tcW w:w="1560" w:type="dxa"/>
          </w:tcPr>
          <w:p w14:paraId="361C8F97" w14:textId="77777777" w:rsidR="00C2051F" w:rsidRPr="00287AB6" w:rsidRDefault="00287AB6" w:rsidP="00655AA9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6"/>
                <w:szCs w:val="16"/>
                <w:lang w:val="en-GB"/>
              </w:rPr>
              <w:t>No allocated funding.</w:t>
            </w:r>
          </w:p>
        </w:tc>
        <w:tc>
          <w:tcPr>
            <w:tcW w:w="3543" w:type="dxa"/>
          </w:tcPr>
          <w:p w14:paraId="0073AADB" w14:textId="77777777" w:rsidR="004F6699" w:rsidRDefault="000D51EF" w:rsidP="008039D0">
            <w:pPr>
              <w:pStyle w:val="TableParagraph"/>
              <w:numPr>
                <w:ilvl w:val="0"/>
                <w:numId w:val="30"/>
              </w:numPr>
              <w:ind w:left="161" w:hanging="161"/>
              <w:rPr>
                <w:rFonts w:asciiTheme="minorBidi" w:hAnsiTheme="minorBidi" w:cstheme="minorBidi"/>
                <w:color w:val="FF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Sports Twitter page (126 followers), sports noticeboard and newsletter updates all in place raising profile of sport.</w:t>
            </w:r>
          </w:p>
          <w:p w14:paraId="4723CC69" w14:textId="77777777" w:rsidR="000D51EF" w:rsidRDefault="000D51EF" w:rsidP="008039D0">
            <w:pPr>
              <w:pStyle w:val="TableParagraph"/>
              <w:numPr>
                <w:ilvl w:val="0"/>
                <w:numId w:val="30"/>
              </w:numPr>
              <w:ind w:left="161" w:hanging="161"/>
              <w:rPr>
                <w:rFonts w:asciiTheme="minorBidi" w:hAnsiTheme="minorBidi" w:cstheme="minorBidi"/>
                <w:color w:val="FF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Whole school assemblies have featured 21 sport people across the year and discussed achievements and how they have achieved.</w:t>
            </w:r>
          </w:p>
          <w:p w14:paraId="123805CD" w14:textId="7EB7FCBE" w:rsidR="003A0777" w:rsidRDefault="003A0777" w:rsidP="003A0777">
            <w:pPr>
              <w:pStyle w:val="TableParagraph"/>
              <w:numPr>
                <w:ilvl w:val="0"/>
                <w:numId w:val="30"/>
              </w:numPr>
              <w:ind w:left="161" w:hanging="161"/>
              <w:rPr>
                <w:rFonts w:asciiTheme="minorBidi" w:hAnsiTheme="minorBidi" w:cstheme="minorBidi"/>
                <w:color w:val="FF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FF0000"/>
                <w:sz w:val="20"/>
                <w:szCs w:val="20"/>
              </w:rPr>
              <w:t xml:space="preserve">Sports Days completed including presentation of achievements.  </w:t>
            </w:r>
            <w:r w:rsidR="007210FF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A</w:t>
            </w:r>
            <w:r w:rsidRPr="003A0777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wards at end of year presentation event, including sportspeople of year.</w:t>
            </w:r>
          </w:p>
          <w:p w14:paraId="1E784DB1" w14:textId="77777777" w:rsidR="008644F7" w:rsidRDefault="008644F7" w:rsidP="003A0777">
            <w:pPr>
              <w:pStyle w:val="TableParagraph"/>
              <w:numPr>
                <w:ilvl w:val="0"/>
                <w:numId w:val="30"/>
              </w:numPr>
              <w:ind w:left="161" w:hanging="161"/>
              <w:rPr>
                <w:rFonts w:asciiTheme="minorBidi" w:hAnsiTheme="minorBidi" w:cstheme="minorBidi"/>
                <w:color w:val="FF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Cooking for Life and LAF team workshops throughout school (focus on Y3/5) promoting healthy lifestyles.</w:t>
            </w:r>
          </w:p>
          <w:p w14:paraId="00BD5EF0" w14:textId="51A73DC8" w:rsidR="008644F7" w:rsidRPr="003A0777" w:rsidRDefault="008644F7" w:rsidP="008644F7">
            <w:pPr>
              <w:pStyle w:val="TableParagraph"/>
              <w:ind w:left="161"/>
              <w:rPr>
                <w:rFonts w:asciiTheme="minorBidi" w:hAnsiTheme="minorBidi" w:cstheme="minorBidi"/>
                <w:color w:val="FF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Feedback positive from pupils.</w:t>
            </w:r>
          </w:p>
        </w:tc>
        <w:tc>
          <w:tcPr>
            <w:tcW w:w="3969" w:type="dxa"/>
          </w:tcPr>
          <w:p w14:paraId="5E6BCF3D" w14:textId="513AE0CB" w:rsidR="00C2051F" w:rsidRPr="008644F7" w:rsidRDefault="003A0777" w:rsidP="008644F7">
            <w:pPr>
              <w:pStyle w:val="TableParagraph"/>
              <w:numPr>
                <w:ilvl w:val="0"/>
                <w:numId w:val="30"/>
              </w:numPr>
              <w:ind w:left="207" w:hanging="142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FF0000"/>
                <w:sz w:val="20"/>
                <w:szCs w:val="20"/>
              </w:rPr>
              <w:t xml:space="preserve">All current provision for raising the profile of PE/Sports is sustainable as </w:t>
            </w:r>
            <w:r w:rsidR="008644F7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it is integrated into current job roles/school life.  All will continue in 2019/2020 (Autumn 1)</w:t>
            </w:r>
          </w:p>
          <w:p w14:paraId="1EC87B79" w14:textId="21D17A2B" w:rsidR="008644F7" w:rsidRPr="008644F7" w:rsidRDefault="008644F7" w:rsidP="008644F7">
            <w:pPr>
              <w:pStyle w:val="TableParagraph"/>
              <w:numPr>
                <w:ilvl w:val="0"/>
                <w:numId w:val="30"/>
              </w:numPr>
              <w:ind w:left="207" w:hanging="142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Extend use of Twitter and increase followers (Autumn 1)</w:t>
            </w:r>
          </w:p>
          <w:p w14:paraId="3A01B3A9" w14:textId="73680AFE" w:rsidR="008644F7" w:rsidRPr="008644F7" w:rsidRDefault="008644F7" w:rsidP="008644F7">
            <w:pPr>
              <w:pStyle w:val="TableParagraph"/>
              <w:numPr>
                <w:ilvl w:val="0"/>
                <w:numId w:val="30"/>
              </w:numPr>
              <w:ind w:left="207" w:hanging="142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FF0000"/>
                <w:sz w:val="20"/>
                <w:szCs w:val="20"/>
              </w:rPr>
              <w:t xml:space="preserve">Review Sports Day </w:t>
            </w:r>
            <w:proofErr w:type="spellStart"/>
            <w:r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organisation</w:t>
            </w:r>
            <w:proofErr w:type="spellEnd"/>
            <w:r>
              <w:rPr>
                <w:rFonts w:asciiTheme="minorBidi" w:hAnsiTheme="minorBidi" w:cstheme="minorBidi"/>
                <w:color w:val="FF0000"/>
                <w:sz w:val="20"/>
                <w:szCs w:val="20"/>
              </w:rPr>
              <w:t xml:space="preserve"> to ensure best practice (Spring 2).</w:t>
            </w:r>
          </w:p>
          <w:p w14:paraId="656ECBDD" w14:textId="77777777" w:rsidR="008644F7" w:rsidRDefault="008644F7" w:rsidP="007210FF">
            <w:pPr>
              <w:pStyle w:val="TableParagraph"/>
              <w:numPr>
                <w:ilvl w:val="0"/>
                <w:numId w:val="30"/>
              </w:numPr>
              <w:ind w:left="207" w:hanging="142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PE lead to ensure new curriculum covers healthy lifestyles progressively through PSHCE and Science.  Monitor impact of teaching (Autumn 2).</w:t>
            </w:r>
          </w:p>
          <w:p w14:paraId="7BEFD0CF" w14:textId="01854CB0" w:rsidR="007210FF" w:rsidRPr="007210FF" w:rsidRDefault="007210FF" w:rsidP="007210FF">
            <w:pPr>
              <w:pStyle w:val="TableParagraph"/>
              <w:numPr>
                <w:ilvl w:val="0"/>
                <w:numId w:val="30"/>
              </w:numPr>
              <w:ind w:left="207" w:hanging="142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7210FF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 xml:space="preserve">Increase involvement of LAF team across school and use Cooking for Life again to reinforce </w:t>
            </w:r>
            <w:r w:rsidR="0003221D" w:rsidRPr="007210FF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2018/2019</w:t>
            </w:r>
            <w:r w:rsidR="0003221D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 xml:space="preserve"> </w:t>
            </w:r>
            <w:r w:rsidRPr="007210FF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 xml:space="preserve">teaching </w:t>
            </w:r>
            <w:r w:rsidR="0003221D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(Spring 2).</w:t>
            </w:r>
          </w:p>
        </w:tc>
      </w:tr>
    </w:tbl>
    <w:p w14:paraId="0F8FC3AD" w14:textId="3D8745B5" w:rsidR="00C2051F" w:rsidRPr="001C45AE" w:rsidRDefault="00C2051F" w:rsidP="00C2051F">
      <w:pPr>
        <w:rPr>
          <w:rFonts w:asciiTheme="minorBidi" w:hAnsiTheme="minorBidi" w:cstheme="minorBidi"/>
          <w:sz w:val="20"/>
          <w:szCs w:val="20"/>
        </w:rPr>
        <w:sectPr w:rsidR="00C2051F" w:rsidRPr="001C45AE" w:rsidSect="008644F7">
          <w:footerReference w:type="default" r:id="rId9"/>
          <w:pgSz w:w="16840" w:h="11910" w:orient="landscape"/>
          <w:pgMar w:top="420" w:right="600" w:bottom="477" w:left="0" w:header="0" w:footer="391" w:gutter="0"/>
          <w:cols w:space="720"/>
        </w:sectPr>
      </w:pPr>
    </w:p>
    <w:tbl>
      <w:tblPr>
        <w:tblW w:w="15625" w:type="dxa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5"/>
        <w:gridCol w:w="3969"/>
        <w:gridCol w:w="1560"/>
        <w:gridCol w:w="3543"/>
        <w:gridCol w:w="3828"/>
      </w:tblGrid>
      <w:tr w:rsidR="00C2051F" w:rsidRPr="001C45AE" w14:paraId="41DDBF6D" w14:textId="77777777" w:rsidTr="00E05BDC">
        <w:trPr>
          <w:trHeight w:val="380"/>
        </w:trPr>
        <w:tc>
          <w:tcPr>
            <w:tcW w:w="11797" w:type="dxa"/>
            <w:gridSpan w:val="4"/>
            <w:vMerge w:val="restart"/>
          </w:tcPr>
          <w:p w14:paraId="19526B6A" w14:textId="77777777" w:rsidR="00C2051F" w:rsidRPr="00CA2328" w:rsidRDefault="00C2051F" w:rsidP="00655AA9">
            <w:pPr>
              <w:pStyle w:val="TableParagraph"/>
              <w:spacing w:line="257" w:lineRule="exact"/>
              <w:ind w:left="18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CA2328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lastRenderedPageBreak/>
              <w:t>Key indicator 3: Increased confidence, knowledge and skills of all staff in teaching PE and sport</w:t>
            </w:r>
          </w:p>
        </w:tc>
        <w:tc>
          <w:tcPr>
            <w:tcW w:w="3828" w:type="dxa"/>
          </w:tcPr>
          <w:p w14:paraId="09EF7164" w14:textId="77777777" w:rsidR="00C2051F" w:rsidRPr="001C45AE" w:rsidRDefault="00C2051F" w:rsidP="00655AA9">
            <w:pPr>
              <w:pStyle w:val="TableParagraph"/>
              <w:spacing w:line="257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Percentage of total allocation:</w:t>
            </w:r>
          </w:p>
        </w:tc>
      </w:tr>
      <w:tr w:rsidR="00C2051F" w:rsidRPr="001C45AE" w14:paraId="143BD2B9" w14:textId="77777777" w:rsidTr="00E05BDC">
        <w:trPr>
          <w:trHeight w:val="280"/>
        </w:trPr>
        <w:tc>
          <w:tcPr>
            <w:tcW w:w="11797" w:type="dxa"/>
            <w:gridSpan w:val="4"/>
            <w:vMerge/>
            <w:tcBorders>
              <w:top w:val="nil"/>
            </w:tcBorders>
          </w:tcPr>
          <w:p w14:paraId="730597FB" w14:textId="77777777" w:rsidR="00C2051F" w:rsidRPr="001C45AE" w:rsidRDefault="00C2051F" w:rsidP="00655AA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8A45ACA" w14:textId="1E1921E2" w:rsidR="00C2051F" w:rsidRPr="001C45AE" w:rsidRDefault="00922279" w:rsidP="00655AA9">
            <w:pPr>
              <w:pStyle w:val="TableParagraph"/>
              <w:spacing w:line="257" w:lineRule="exac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43</w:t>
            </w:r>
            <w:r w:rsidR="00C2051F"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%</w:t>
            </w:r>
          </w:p>
        </w:tc>
      </w:tr>
      <w:tr w:rsidR="00C2051F" w:rsidRPr="001C45AE" w14:paraId="79EC4F03" w14:textId="77777777" w:rsidTr="00E05BDC">
        <w:trPr>
          <w:trHeight w:val="580"/>
        </w:trPr>
        <w:tc>
          <w:tcPr>
            <w:tcW w:w="2725" w:type="dxa"/>
          </w:tcPr>
          <w:p w14:paraId="364A2D71" w14:textId="0250A84F" w:rsidR="00C2051F" w:rsidRPr="001C45AE" w:rsidRDefault="00C2051F" w:rsidP="00922279">
            <w:pPr>
              <w:pStyle w:val="TableParagraph"/>
              <w:spacing w:line="255" w:lineRule="exact"/>
              <w:ind w:left="18" w:right="-157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School focus with clarity on intended</w:t>
            </w:r>
            <w:r w:rsidR="00922279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>impact on pupils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14:paraId="56BE1DC5" w14:textId="77777777" w:rsidR="00C2051F" w:rsidRPr="001C45AE" w:rsidRDefault="00C2051F" w:rsidP="00655AA9">
            <w:pPr>
              <w:pStyle w:val="TableParagraph"/>
              <w:spacing w:line="257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560" w:type="dxa"/>
          </w:tcPr>
          <w:p w14:paraId="5688E09D" w14:textId="77777777" w:rsidR="00C2051F" w:rsidRPr="001C45AE" w:rsidRDefault="00C2051F" w:rsidP="00655AA9">
            <w:pPr>
              <w:pStyle w:val="TableParagraph"/>
              <w:spacing w:line="255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Funding</w:t>
            </w:r>
          </w:p>
          <w:p w14:paraId="5C1DBCE7" w14:textId="77777777" w:rsidR="00C2051F" w:rsidRPr="001C45AE" w:rsidRDefault="00C2051F" w:rsidP="00655AA9">
            <w:pPr>
              <w:pStyle w:val="TableParagraph"/>
              <w:spacing w:line="290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543" w:type="dxa"/>
          </w:tcPr>
          <w:p w14:paraId="7BE4C9E6" w14:textId="77777777" w:rsidR="00C2051F" w:rsidRPr="001C45AE" w:rsidRDefault="00C2051F" w:rsidP="00655AA9">
            <w:pPr>
              <w:pStyle w:val="TableParagraph"/>
              <w:spacing w:line="257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828" w:type="dxa"/>
          </w:tcPr>
          <w:p w14:paraId="1322708C" w14:textId="77777777" w:rsidR="00C2051F" w:rsidRPr="001C45AE" w:rsidRDefault="00C2051F" w:rsidP="00655AA9">
            <w:pPr>
              <w:pStyle w:val="TableParagraph"/>
              <w:spacing w:line="255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Sustainability and suggested</w:t>
            </w:r>
          </w:p>
          <w:p w14:paraId="2B44653B" w14:textId="77777777" w:rsidR="00C2051F" w:rsidRPr="001C45AE" w:rsidRDefault="00C2051F" w:rsidP="00655AA9">
            <w:pPr>
              <w:pStyle w:val="TableParagraph"/>
              <w:spacing w:line="290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next steps:</w:t>
            </w:r>
          </w:p>
        </w:tc>
      </w:tr>
      <w:tr w:rsidR="00C2051F" w:rsidRPr="001C45AE" w14:paraId="0457374C" w14:textId="77777777" w:rsidTr="00E05BDC">
        <w:trPr>
          <w:trHeight w:val="800"/>
        </w:trPr>
        <w:tc>
          <w:tcPr>
            <w:tcW w:w="2725" w:type="dxa"/>
          </w:tcPr>
          <w:p w14:paraId="79A02A56" w14:textId="77777777" w:rsidR="00D93154" w:rsidRPr="00AE6EFF" w:rsidRDefault="00D93154" w:rsidP="00D93154">
            <w:pPr>
              <w:pStyle w:val="TableParagraph"/>
              <w:numPr>
                <w:ilvl w:val="0"/>
                <w:numId w:val="11"/>
              </w:numPr>
              <w:ind w:left="17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Consistently good teaching of PE throughout school due to effective CPD.</w:t>
            </w:r>
          </w:p>
          <w:p w14:paraId="10851603" w14:textId="77777777" w:rsidR="00D93154" w:rsidRDefault="00D93154" w:rsidP="00D93154">
            <w:pPr>
              <w:pStyle w:val="TableParagraph"/>
              <w:numPr>
                <w:ilvl w:val="0"/>
                <w:numId w:val="11"/>
              </w:numPr>
              <w:ind w:left="17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6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Continue to support the delivery of the PE curriculum. </w:t>
            </w:r>
          </w:p>
          <w:p w14:paraId="5CAA32CD" w14:textId="77777777" w:rsidR="000357C4" w:rsidRPr="00AE6EFF" w:rsidRDefault="000357C4" w:rsidP="00D93154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86BC7C8" w14:textId="5187713E" w:rsidR="00D93154" w:rsidRDefault="00027C5B" w:rsidP="00D93154">
            <w:pPr>
              <w:pStyle w:val="MediumGrid21"/>
              <w:numPr>
                <w:ilvl w:val="0"/>
                <w:numId w:val="9"/>
              </w:numPr>
              <w:ind w:left="174" w:hanging="1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Bu</w:t>
            </w:r>
            <w:r w:rsidR="003845E5">
              <w:rPr>
                <w:rFonts w:ascii="Arial" w:hAnsi="Arial" w:cs="Arial"/>
                <w:color w:val="000000" w:themeColor="text1"/>
                <w:sz w:val="20"/>
                <w:szCs w:val="20"/>
              </w:rPr>
              <w:t>y SLA and use all services from</w:t>
            </w:r>
            <w:r w:rsidR="00D931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</w:t>
            </w:r>
            <w:r w:rsidR="00D93154" w:rsidRPr="00AE6EFF">
              <w:rPr>
                <w:rFonts w:ascii="Arial" w:hAnsi="Arial" w:cs="Arial"/>
                <w:color w:val="000000" w:themeColor="text1"/>
                <w:sz w:val="20"/>
                <w:szCs w:val="20"/>
              </w:rPr>
              <w:t>he Gateshead Sports Coordinators Package (Provide staff training, access to intra competitions, tailored support for PE led an</w:t>
            </w:r>
            <w:r w:rsidR="00D93154">
              <w:rPr>
                <w:rFonts w:ascii="Arial" w:hAnsi="Arial" w:cs="Arial"/>
                <w:color w:val="000000" w:themeColor="text1"/>
                <w:sz w:val="20"/>
                <w:szCs w:val="20"/>
              </w:rPr>
              <w:t>d delivery of the PE curriculum)</w:t>
            </w:r>
          </w:p>
          <w:p w14:paraId="5435EF4F" w14:textId="77777777" w:rsidR="006C5A00" w:rsidRDefault="00A51DA8" w:rsidP="00D93154">
            <w:pPr>
              <w:pStyle w:val="MediumGrid21"/>
              <w:numPr>
                <w:ilvl w:val="0"/>
                <w:numId w:val="9"/>
              </w:numPr>
              <w:ind w:left="174" w:hanging="1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Continue to employ and utilise</w:t>
            </w:r>
            <w:r w:rsidR="00D93154" w:rsidRPr="00D931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teaching assistant specifically for supporting PE/sports, including lessons, after school clubs and break time activities.</w:t>
            </w:r>
            <w:r w:rsidR="006C5A0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B759E58" w14:textId="57D2113F" w:rsidR="006C5A00" w:rsidRPr="00922279" w:rsidRDefault="006C5A00" w:rsidP="00922279">
            <w:pPr>
              <w:pStyle w:val="TableParagraph"/>
              <w:numPr>
                <w:ilvl w:val="0"/>
                <w:numId w:val="15"/>
              </w:numPr>
              <w:tabs>
                <w:tab w:val="left" w:pos="29"/>
              </w:tabs>
              <w:ind w:left="171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Follow up CPD for</w:t>
            </w:r>
            <w:r w:rsidRPr="00AE6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teachers </w:t>
            </w:r>
            <w:r w:rsidRPr="00AE6EFF">
              <w:rPr>
                <w:rFonts w:ascii="Arial" w:hAnsi="Arial" w:cs="Arial"/>
                <w:color w:val="000000" w:themeColor="text1"/>
                <w:sz w:val="20"/>
                <w:szCs w:val="20"/>
              </w:rPr>
              <w:t>given by specialist PE coach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ing</w:t>
            </w:r>
            <w:r w:rsidR="009222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from GSCP to ensure staff are trained in delivery of a range of sports, including PE/Sports TA who can then deliver sessions.  </w:t>
            </w:r>
          </w:p>
          <w:p w14:paraId="29DBE6F3" w14:textId="4EAF4B07" w:rsidR="00C2051F" w:rsidRPr="006C5A00" w:rsidRDefault="006C5A00" w:rsidP="006C5A00">
            <w:pPr>
              <w:pStyle w:val="TableParagraph"/>
              <w:numPr>
                <w:ilvl w:val="0"/>
                <w:numId w:val="16"/>
              </w:numPr>
              <w:ind w:left="148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 lead to m</w:t>
            </w:r>
            <w:r w:rsidRPr="00AE6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onitor new form of assessment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 embedded </w:t>
            </w:r>
            <w:r w:rsidRPr="00AE6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monitoring of teaching via </w:t>
            </w:r>
            <w:r w:rsidRPr="00AE6EFF">
              <w:rPr>
                <w:rFonts w:ascii="Arial" w:hAnsi="Arial" w:cs="Arial"/>
                <w:color w:val="000000" w:themeColor="text1"/>
                <w:sz w:val="20"/>
                <w:szCs w:val="20"/>
              </w:rPr>
              <w:t>a learning walk to observe teaching.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Individual support provided where necessary.</w:t>
            </w:r>
          </w:p>
        </w:tc>
        <w:tc>
          <w:tcPr>
            <w:tcW w:w="1560" w:type="dxa"/>
          </w:tcPr>
          <w:p w14:paraId="7437C0F4" w14:textId="77777777" w:rsidR="00C2051F" w:rsidRDefault="004B2897" w:rsidP="00AE6EFF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6EFF">
              <w:rPr>
                <w:rFonts w:ascii="Arial" w:hAnsi="Arial" w:cs="Arial"/>
                <w:color w:val="000000" w:themeColor="text1"/>
                <w:sz w:val="16"/>
                <w:szCs w:val="16"/>
              </w:rPr>
              <w:t>£2,250</w:t>
            </w:r>
            <w:r w:rsidR="001B61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for package</w:t>
            </w:r>
          </w:p>
          <w:p w14:paraId="19F25830" w14:textId="77777777" w:rsidR="001B61D0" w:rsidRPr="001B61D0" w:rsidRDefault="001B61D0" w:rsidP="00AE6EFF">
            <w:pPr>
              <w:pStyle w:val="TableParagraph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14:paraId="012DF38C" w14:textId="0732A307" w:rsidR="001B61D0" w:rsidRDefault="00922279" w:rsidP="00AE6EFF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£8</w:t>
            </w:r>
            <w:r w:rsidR="001B61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00 staff CPD on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assessment</w:t>
            </w:r>
            <w:r w:rsidR="000357C4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5AE4E79F" w14:textId="77777777" w:rsidR="000357C4" w:rsidRDefault="000357C4" w:rsidP="00AE6EFF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A96AD96" w14:textId="2140A209" w:rsidR="000357C4" w:rsidRDefault="00922279" w:rsidP="00AE6EFF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£5,000</w:t>
            </w:r>
            <w:r w:rsidR="000357C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towards the cost of PE/Sports TA.</w:t>
            </w:r>
          </w:p>
          <w:p w14:paraId="218E04DF" w14:textId="77777777" w:rsidR="003F7904" w:rsidRDefault="003F7904" w:rsidP="00AE6EFF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0FA95CE" w14:textId="77777777" w:rsidR="00922279" w:rsidRDefault="00922279" w:rsidP="00922279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£500 towards the cost for releasing PE leader for monitoring throughout the year.</w:t>
            </w:r>
          </w:p>
          <w:p w14:paraId="605DAD63" w14:textId="77777777" w:rsidR="003F7904" w:rsidRPr="00AE6EFF" w:rsidRDefault="003F7904" w:rsidP="003F7904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7B04FCA" w14:textId="77777777" w:rsidR="005C5046" w:rsidRDefault="005C5046" w:rsidP="007210FF">
            <w:pPr>
              <w:pStyle w:val="TableParagraph"/>
              <w:numPr>
                <w:ilvl w:val="0"/>
                <w:numId w:val="31"/>
              </w:numPr>
              <w:ind w:left="135" w:hanging="135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Fully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utilised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services of Gateshead SCP through CPD and engagement in activities.</w:t>
            </w:r>
          </w:p>
          <w:p w14:paraId="47510697" w14:textId="39601FCA" w:rsidR="00C2051F" w:rsidRDefault="007210FF" w:rsidP="007210FF">
            <w:pPr>
              <w:pStyle w:val="TableParagraph"/>
              <w:numPr>
                <w:ilvl w:val="0"/>
                <w:numId w:val="31"/>
              </w:numPr>
              <w:ind w:left="135" w:hanging="135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PE lead attendance at network meetings and CPD.  Cascading relevant information to staff and updating action plan.</w:t>
            </w:r>
          </w:p>
          <w:p w14:paraId="3B53B379" w14:textId="1C0AB399" w:rsidR="007210FF" w:rsidRDefault="007210FF" w:rsidP="007210FF">
            <w:pPr>
              <w:pStyle w:val="TableParagraph"/>
              <w:numPr>
                <w:ilvl w:val="0"/>
                <w:numId w:val="31"/>
              </w:numPr>
              <w:ind w:left="135" w:hanging="135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CPD on gymnastics after staff audit and followed up by PE lead</w:t>
            </w:r>
            <w:r w:rsidR="0003221D">
              <w:rPr>
                <w:rFonts w:ascii="Arial" w:hAnsi="Arial" w:cs="Arial"/>
                <w:color w:val="FF0000"/>
                <w:sz w:val="20"/>
                <w:szCs w:val="20"/>
              </w:rPr>
              <w:t>/PE Sports TA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through monitoring.</w:t>
            </w:r>
          </w:p>
          <w:p w14:paraId="6198B060" w14:textId="3D767587" w:rsidR="00F53227" w:rsidRDefault="00F53227" w:rsidP="007210FF">
            <w:pPr>
              <w:pStyle w:val="TableParagraph"/>
              <w:numPr>
                <w:ilvl w:val="0"/>
                <w:numId w:val="31"/>
              </w:numPr>
              <w:ind w:left="135" w:hanging="135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CPD through observing coaches. Evidence see</w:t>
            </w:r>
            <w:r w:rsidR="00E05BDC">
              <w:rPr>
                <w:rFonts w:ascii="Arial" w:hAnsi="Arial" w:cs="Arial"/>
                <w:color w:val="FF0000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in teaching.</w:t>
            </w:r>
          </w:p>
          <w:p w14:paraId="6B45838F" w14:textId="64CB8808" w:rsidR="0003221D" w:rsidRDefault="0003221D" w:rsidP="007210FF">
            <w:pPr>
              <w:pStyle w:val="TableParagraph"/>
              <w:numPr>
                <w:ilvl w:val="0"/>
                <w:numId w:val="31"/>
              </w:numPr>
              <w:ind w:left="135" w:hanging="135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PE/Sports TA supported sessions in all year groups throughout the year providing CPD.  Offering advice with planning and progression.  Evidenced through planning.  </w:t>
            </w:r>
          </w:p>
          <w:p w14:paraId="40C48738" w14:textId="77777777" w:rsidR="007210FF" w:rsidRDefault="0003221D" w:rsidP="007210FF">
            <w:pPr>
              <w:pStyle w:val="TableParagraph"/>
              <w:numPr>
                <w:ilvl w:val="0"/>
                <w:numId w:val="31"/>
              </w:numPr>
              <w:ind w:left="135" w:hanging="135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Assessment files introduced through CPD and monitored.  Feedback and support provided (where necessary).  Teaching of PE good across time.</w:t>
            </w:r>
          </w:p>
          <w:p w14:paraId="757458C3" w14:textId="26456726" w:rsidR="00F53227" w:rsidRPr="007210FF" w:rsidRDefault="00F53227" w:rsidP="007210FF">
            <w:pPr>
              <w:pStyle w:val="TableParagraph"/>
              <w:numPr>
                <w:ilvl w:val="0"/>
                <w:numId w:val="31"/>
              </w:numPr>
              <w:ind w:left="135" w:hanging="135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Introduction of Sports Council to </w:t>
            </w:r>
            <w:r w:rsidR="00611286">
              <w:rPr>
                <w:rFonts w:ascii="Arial" w:hAnsi="Arial" w:cs="Arial"/>
                <w:color w:val="FF0000"/>
                <w:sz w:val="20"/>
                <w:szCs w:val="20"/>
              </w:rPr>
              <w:t xml:space="preserve">gain pupil voice on teaching and provision.  </w:t>
            </w:r>
          </w:p>
        </w:tc>
        <w:tc>
          <w:tcPr>
            <w:tcW w:w="3828" w:type="dxa"/>
          </w:tcPr>
          <w:p w14:paraId="75AFDD4F" w14:textId="7A129F5E" w:rsidR="00C2051F" w:rsidRDefault="005C5046" w:rsidP="005C5046">
            <w:pPr>
              <w:pStyle w:val="TableParagraph"/>
              <w:numPr>
                <w:ilvl w:val="0"/>
                <w:numId w:val="31"/>
              </w:numPr>
              <w:ind w:left="145" w:hanging="142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Continue to access Gateshead Sports </w:t>
            </w:r>
            <w:r w:rsidR="00E97B47">
              <w:rPr>
                <w:rFonts w:ascii="Arial" w:hAnsi="Arial" w:cs="Arial"/>
                <w:color w:val="FF0000"/>
                <w:sz w:val="20"/>
                <w:szCs w:val="20"/>
              </w:rPr>
              <w:t>Co-</w:t>
            </w:r>
            <w:proofErr w:type="spellStart"/>
            <w:r w:rsidR="00E97B47">
              <w:rPr>
                <w:rFonts w:ascii="Arial" w:hAnsi="Arial" w:cs="Arial"/>
                <w:color w:val="FF0000"/>
                <w:sz w:val="20"/>
                <w:szCs w:val="20"/>
              </w:rPr>
              <w:t>ordinators</w:t>
            </w:r>
            <w:proofErr w:type="spellEnd"/>
            <w:r w:rsidR="00E97B47">
              <w:rPr>
                <w:rFonts w:ascii="Arial" w:hAnsi="Arial" w:cs="Arial"/>
                <w:color w:val="FF0000"/>
                <w:sz w:val="20"/>
                <w:szCs w:val="20"/>
              </w:rPr>
              <w:t xml:space="preserve"> package to access CPD (Autumn 1).</w:t>
            </w:r>
          </w:p>
          <w:p w14:paraId="0B331DF1" w14:textId="602466C2" w:rsidR="00E97B47" w:rsidRDefault="00E97B47" w:rsidP="005C5046">
            <w:pPr>
              <w:pStyle w:val="TableParagraph"/>
              <w:numPr>
                <w:ilvl w:val="0"/>
                <w:numId w:val="31"/>
              </w:numPr>
              <w:ind w:left="145" w:hanging="142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Further staff audit (as well as monitoring evidence) to identify key area of PE teaching to provide CPD as a whole staff and individual support from PE TA.  Monitor implementation as part of PE lead monitoring.  Feedback and advice given then reviewed (Autumn 1).</w:t>
            </w:r>
          </w:p>
          <w:p w14:paraId="6BF89EE6" w14:textId="20EF28E2" w:rsidR="00E97B47" w:rsidRDefault="00E97B47" w:rsidP="005C5046">
            <w:pPr>
              <w:pStyle w:val="TableParagraph"/>
              <w:numPr>
                <w:ilvl w:val="0"/>
                <w:numId w:val="31"/>
              </w:numPr>
              <w:ind w:left="145" w:hanging="142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Continue to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utilise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PE TA to support teachers and provide CPD where there is a need (Autumn 1).</w:t>
            </w:r>
          </w:p>
          <w:p w14:paraId="74FD253D" w14:textId="3778E56A" w:rsidR="00E97B47" w:rsidRDefault="00E97B47" w:rsidP="005C5046">
            <w:pPr>
              <w:pStyle w:val="TableParagraph"/>
              <w:numPr>
                <w:ilvl w:val="0"/>
                <w:numId w:val="31"/>
              </w:numPr>
              <w:ind w:left="145" w:hanging="142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PE lead to access Sunderland subject leader CPD/network meetings in addition to Gateshead clusters (Autumn 2)</w:t>
            </w:r>
          </w:p>
          <w:p w14:paraId="3405EE8C" w14:textId="654FF8AB" w:rsidR="00E97B47" w:rsidRDefault="00E97B47" w:rsidP="005C5046">
            <w:pPr>
              <w:pStyle w:val="TableParagraph"/>
              <w:numPr>
                <w:ilvl w:val="0"/>
                <w:numId w:val="31"/>
              </w:numPr>
              <w:ind w:left="145" w:hanging="142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Embed assessment through support and monitoring from PE lead/TA (from Autumn 2).</w:t>
            </w:r>
          </w:p>
          <w:p w14:paraId="0B7E38D7" w14:textId="2D67CC01" w:rsidR="00E97B47" w:rsidRPr="005C5046" w:rsidRDefault="00E97B47" w:rsidP="005C5046">
            <w:pPr>
              <w:pStyle w:val="TableParagraph"/>
              <w:numPr>
                <w:ilvl w:val="0"/>
                <w:numId w:val="31"/>
              </w:numPr>
              <w:ind w:left="145" w:hanging="142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PE lead monitoring to include learning walks, assessment monitoring, pupil voices, etc. (Spring 1).</w:t>
            </w:r>
          </w:p>
        </w:tc>
      </w:tr>
      <w:tr w:rsidR="00C2051F" w:rsidRPr="001C45AE" w14:paraId="2B999442" w14:textId="77777777" w:rsidTr="00E05BDC">
        <w:trPr>
          <w:trHeight w:val="300"/>
        </w:trPr>
        <w:tc>
          <w:tcPr>
            <w:tcW w:w="11797" w:type="dxa"/>
            <w:gridSpan w:val="4"/>
            <w:vMerge w:val="restart"/>
          </w:tcPr>
          <w:p w14:paraId="20F11203" w14:textId="77777777" w:rsidR="00C2051F" w:rsidRPr="00CA2328" w:rsidRDefault="00C2051F" w:rsidP="00655AA9">
            <w:pPr>
              <w:pStyle w:val="TableParagraph"/>
              <w:spacing w:line="257" w:lineRule="exact"/>
              <w:ind w:left="18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CA2328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>Key indicator 4: Broader experience of a range of sports and activities offered to all pupils</w:t>
            </w:r>
          </w:p>
        </w:tc>
        <w:tc>
          <w:tcPr>
            <w:tcW w:w="3828" w:type="dxa"/>
          </w:tcPr>
          <w:p w14:paraId="5B4CC7CB" w14:textId="77777777" w:rsidR="00C2051F" w:rsidRPr="001C45AE" w:rsidRDefault="00C2051F" w:rsidP="00655AA9">
            <w:pPr>
              <w:pStyle w:val="TableParagraph"/>
              <w:spacing w:line="257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Percentage of total allocation:</w:t>
            </w:r>
          </w:p>
        </w:tc>
      </w:tr>
      <w:tr w:rsidR="00C2051F" w:rsidRPr="001C45AE" w14:paraId="7E5F9876" w14:textId="77777777" w:rsidTr="00E05BDC">
        <w:trPr>
          <w:trHeight w:val="300"/>
        </w:trPr>
        <w:tc>
          <w:tcPr>
            <w:tcW w:w="11797" w:type="dxa"/>
            <w:gridSpan w:val="4"/>
            <w:vMerge/>
            <w:tcBorders>
              <w:top w:val="nil"/>
            </w:tcBorders>
          </w:tcPr>
          <w:p w14:paraId="3DD975D4" w14:textId="77777777" w:rsidR="00C2051F" w:rsidRPr="001C45AE" w:rsidRDefault="00C2051F" w:rsidP="00655AA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A8A154A" w14:textId="6744430B" w:rsidR="00C2051F" w:rsidRPr="001C45AE" w:rsidRDefault="00922279" w:rsidP="00655AA9">
            <w:pPr>
              <w:pStyle w:val="TableParagraph"/>
              <w:spacing w:line="257" w:lineRule="exac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7</w:t>
            </w:r>
            <w:r w:rsidR="00C2051F"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%</w:t>
            </w:r>
          </w:p>
        </w:tc>
      </w:tr>
      <w:tr w:rsidR="00C2051F" w:rsidRPr="001C45AE" w14:paraId="1B693FF5" w14:textId="77777777" w:rsidTr="00E05BDC">
        <w:trPr>
          <w:trHeight w:val="580"/>
        </w:trPr>
        <w:tc>
          <w:tcPr>
            <w:tcW w:w="2725" w:type="dxa"/>
          </w:tcPr>
          <w:p w14:paraId="383BC64A" w14:textId="7CBA4F9F" w:rsidR="00C2051F" w:rsidRPr="00922279" w:rsidRDefault="00C2051F" w:rsidP="00922279">
            <w:pPr>
              <w:pStyle w:val="TableParagraph"/>
              <w:spacing w:line="255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School focus with clarity on intended</w:t>
            </w:r>
            <w:r w:rsidR="00922279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>impact on pupils:</w:t>
            </w:r>
          </w:p>
        </w:tc>
        <w:tc>
          <w:tcPr>
            <w:tcW w:w="3969" w:type="dxa"/>
          </w:tcPr>
          <w:p w14:paraId="6832CE76" w14:textId="77777777" w:rsidR="00C2051F" w:rsidRPr="001C45AE" w:rsidRDefault="00C2051F" w:rsidP="00655AA9">
            <w:pPr>
              <w:pStyle w:val="TableParagraph"/>
              <w:spacing w:line="257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560" w:type="dxa"/>
          </w:tcPr>
          <w:p w14:paraId="00276CF2" w14:textId="77777777" w:rsidR="00C2051F" w:rsidRPr="001C45AE" w:rsidRDefault="00C2051F" w:rsidP="00655AA9">
            <w:pPr>
              <w:pStyle w:val="TableParagraph"/>
              <w:spacing w:line="255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Funding</w:t>
            </w:r>
          </w:p>
          <w:p w14:paraId="038B3EDC" w14:textId="77777777" w:rsidR="00C2051F" w:rsidRPr="001C45AE" w:rsidRDefault="00C2051F" w:rsidP="00655AA9">
            <w:pPr>
              <w:pStyle w:val="TableParagraph"/>
              <w:spacing w:line="290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543" w:type="dxa"/>
          </w:tcPr>
          <w:p w14:paraId="0FF72138" w14:textId="77777777" w:rsidR="00C2051F" w:rsidRPr="001C45AE" w:rsidRDefault="00C2051F" w:rsidP="00655AA9">
            <w:pPr>
              <w:pStyle w:val="TableParagraph"/>
              <w:spacing w:line="257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828" w:type="dxa"/>
          </w:tcPr>
          <w:p w14:paraId="16C21209" w14:textId="77777777" w:rsidR="00C2051F" w:rsidRPr="001C45AE" w:rsidRDefault="00C2051F" w:rsidP="00655AA9">
            <w:pPr>
              <w:pStyle w:val="TableParagraph"/>
              <w:spacing w:line="255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Sustainability and suggested</w:t>
            </w:r>
          </w:p>
          <w:p w14:paraId="2E3AA8C4" w14:textId="77777777" w:rsidR="00C2051F" w:rsidRPr="001C45AE" w:rsidRDefault="00C2051F" w:rsidP="00655AA9">
            <w:pPr>
              <w:pStyle w:val="TableParagraph"/>
              <w:spacing w:line="290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next steps:</w:t>
            </w:r>
          </w:p>
        </w:tc>
      </w:tr>
      <w:tr w:rsidR="00C2051F" w:rsidRPr="001C45AE" w14:paraId="13EE192D" w14:textId="77777777" w:rsidTr="00E05BDC">
        <w:trPr>
          <w:trHeight w:val="129"/>
        </w:trPr>
        <w:tc>
          <w:tcPr>
            <w:tcW w:w="2725" w:type="dxa"/>
          </w:tcPr>
          <w:p w14:paraId="2FC7668B" w14:textId="77777777" w:rsidR="00027C5B" w:rsidRDefault="00027C5B" w:rsidP="00027C5B">
            <w:pPr>
              <w:pStyle w:val="TableParagraph"/>
              <w:numPr>
                <w:ilvl w:val="0"/>
                <w:numId w:val="12"/>
              </w:numPr>
              <w:ind w:left="174" w:hanging="1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61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Introduce new sports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encourage greater external club links.</w:t>
            </w:r>
          </w:p>
          <w:p w14:paraId="0FB5BE19" w14:textId="77777777" w:rsidR="003F7904" w:rsidRPr="001B61D0" w:rsidRDefault="00027C5B" w:rsidP="00027C5B">
            <w:pPr>
              <w:pStyle w:val="TableParagraph"/>
              <w:numPr>
                <w:ilvl w:val="0"/>
                <w:numId w:val="10"/>
              </w:numPr>
              <w:spacing w:line="257" w:lineRule="exact"/>
              <w:ind w:left="174" w:hanging="1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1B61D0">
              <w:rPr>
                <w:rFonts w:ascii="Arial" w:hAnsi="Arial" w:cs="Arial"/>
                <w:color w:val="000000" w:themeColor="text1"/>
                <w:sz w:val="20"/>
                <w:szCs w:val="20"/>
              </w:rPr>
              <w:t>ntroduce a greater variety of clubs within school.</w:t>
            </w:r>
          </w:p>
        </w:tc>
        <w:tc>
          <w:tcPr>
            <w:tcW w:w="3969" w:type="dxa"/>
          </w:tcPr>
          <w:p w14:paraId="4A4A8DE0" w14:textId="6550C57F" w:rsidR="00027C5B" w:rsidRDefault="00027C5B" w:rsidP="006C5A00">
            <w:pPr>
              <w:pStyle w:val="MediumGrid21"/>
              <w:numPr>
                <w:ilvl w:val="0"/>
                <w:numId w:val="10"/>
              </w:numPr>
              <w:ind w:left="143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61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Whole school taster sport session days </w:t>
            </w:r>
            <w:r w:rsidR="00E54022">
              <w:rPr>
                <w:rFonts w:ascii="Arial" w:hAnsi="Arial" w:cs="Arial"/>
                <w:color w:val="000000" w:themeColor="text1"/>
                <w:sz w:val="20"/>
                <w:szCs w:val="20"/>
              </w:rPr>
              <w:t>for different sports other than those taught in PE and coaching in PE curriculum throughout the year.</w:t>
            </w:r>
          </w:p>
          <w:p w14:paraId="2931A2D4" w14:textId="6830770D" w:rsidR="00027C5B" w:rsidRPr="00E54022" w:rsidRDefault="006C5A00" w:rsidP="00E54022">
            <w:pPr>
              <w:pStyle w:val="MediumGrid21"/>
              <w:numPr>
                <w:ilvl w:val="0"/>
                <w:numId w:val="10"/>
              </w:numPr>
              <w:ind w:left="143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 outdoor areas to extend opportunities at play/lunchtimes for physical activity/games through zoning areas and purchasing resources.</w:t>
            </w:r>
          </w:p>
          <w:p w14:paraId="03A02CC9" w14:textId="3D8DCAC4" w:rsidR="00C2051F" w:rsidRDefault="00922279" w:rsidP="006C5A00">
            <w:pPr>
              <w:pStyle w:val="TableParagraph"/>
              <w:numPr>
                <w:ilvl w:val="0"/>
                <w:numId w:val="10"/>
              </w:numPr>
              <w:spacing w:line="257" w:lineRule="exact"/>
              <w:ind w:left="143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027C5B" w:rsidRPr="00027C5B">
              <w:rPr>
                <w:rFonts w:ascii="Arial" w:hAnsi="Arial" w:cs="Arial"/>
                <w:color w:val="000000" w:themeColor="text1"/>
                <w:sz w:val="20"/>
                <w:szCs w:val="20"/>
              </w:rPr>
              <w:t>ew spo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rts offered through after school clubs on a termly basis.</w:t>
            </w:r>
          </w:p>
          <w:p w14:paraId="7BBC0426" w14:textId="3534E109" w:rsidR="006C5A00" w:rsidRDefault="00E54022" w:rsidP="006C5A00">
            <w:pPr>
              <w:pStyle w:val="TableParagraph"/>
              <w:numPr>
                <w:ilvl w:val="0"/>
                <w:numId w:val="10"/>
              </w:numPr>
              <w:spacing w:line="257" w:lineRule="exact"/>
              <w:ind w:left="143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Continue</w:t>
            </w:r>
            <w:r w:rsidR="004F66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girl’s football team and enter </w:t>
            </w:r>
            <w:r w:rsidR="004F669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tournament.</w:t>
            </w:r>
            <w:r w:rsidR="006C5A0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0407614" w14:textId="5C754C39" w:rsidR="004F6699" w:rsidRPr="00027C5B" w:rsidRDefault="00E54022" w:rsidP="006C5A00">
            <w:pPr>
              <w:pStyle w:val="TableParagraph"/>
              <w:numPr>
                <w:ilvl w:val="0"/>
                <w:numId w:val="10"/>
              </w:numPr>
              <w:spacing w:line="257" w:lineRule="exact"/>
              <w:ind w:left="143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 leader to m</w:t>
            </w:r>
            <w:r w:rsidR="006C5A00">
              <w:rPr>
                <w:rFonts w:ascii="Arial" w:hAnsi="Arial" w:cs="Arial"/>
                <w:color w:val="000000" w:themeColor="text1"/>
                <w:sz w:val="20"/>
                <w:szCs w:val="20"/>
              </w:rPr>
              <w:t>onitor pupils who access sports and target individual pupils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73FEE003" w14:textId="2927FC4A" w:rsidR="007504A4" w:rsidRPr="001B61D0" w:rsidRDefault="00922279" w:rsidP="007504A4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£15</w:t>
            </w:r>
            <w:r w:rsidR="00E54022">
              <w:rPr>
                <w:rFonts w:ascii="Arial" w:hAnsi="Arial" w:cs="Arial"/>
                <w:color w:val="000000" w:themeColor="text1"/>
                <w:sz w:val="16"/>
                <w:szCs w:val="16"/>
              </w:rPr>
              <w:t>00 towards the cost of specialist coaches for taster sessions and PE coaching.</w:t>
            </w:r>
          </w:p>
          <w:p w14:paraId="6A69BF9B" w14:textId="3DC003BA" w:rsidR="00E54022" w:rsidRDefault="00E54022" w:rsidP="00655AA9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AC8C87D" w14:textId="77777777" w:rsidR="003F7904" w:rsidRPr="00EA3B1F" w:rsidRDefault="003F7904" w:rsidP="00655AA9">
            <w:pPr>
              <w:pStyle w:val="TableParagraph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3C05AB2" w14:textId="77777777" w:rsidR="003F7904" w:rsidRPr="001B61D0" w:rsidRDefault="00EA3B1F" w:rsidP="00EA3B1F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Also s</w:t>
            </w:r>
            <w:r w:rsidR="003F790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ee funding from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Key indicator 1.</w:t>
            </w:r>
          </w:p>
        </w:tc>
        <w:tc>
          <w:tcPr>
            <w:tcW w:w="3543" w:type="dxa"/>
          </w:tcPr>
          <w:p w14:paraId="4AAB14AE" w14:textId="46339D87" w:rsidR="000B5202" w:rsidRPr="00611286" w:rsidRDefault="0003221D" w:rsidP="0003221D">
            <w:pPr>
              <w:pStyle w:val="TableParagraph"/>
              <w:numPr>
                <w:ilvl w:val="0"/>
                <w:numId w:val="33"/>
              </w:numPr>
              <w:ind w:left="137" w:hanging="13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286">
              <w:rPr>
                <w:rFonts w:ascii="Arial" w:hAnsi="Arial" w:cs="Arial"/>
                <w:color w:val="FF0000"/>
                <w:sz w:val="20"/>
                <w:szCs w:val="20"/>
              </w:rPr>
              <w:t xml:space="preserve">Several taster sessions for </w:t>
            </w:r>
            <w:r w:rsidR="00F53227" w:rsidRPr="00611286">
              <w:rPr>
                <w:rFonts w:ascii="Arial" w:hAnsi="Arial" w:cs="Arial"/>
                <w:color w:val="FF0000"/>
                <w:sz w:val="20"/>
                <w:szCs w:val="20"/>
              </w:rPr>
              <w:t xml:space="preserve">new sports delivered to </w:t>
            </w:r>
            <w:r w:rsidRPr="00611286">
              <w:rPr>
                <w:rFonts w:ascii="Arial" w:hAnsi="Arial" w:cs="Arial"/>
                <w:color w:val="FF0000"/>
                <w:sz w:val="20"/>
                <w:szCs w:val="20"/>
              </w:rPr>
              <w:t xml:space="preserve">all </w:t>
            </w:r>
            <w:r w:rsidR="00F53227" w:rsidRPr="00611286">
              <w:rPr>
                <w:rFonts w:ascii="Arial" w:hAnsi="Arial" w:cs="Arial"/>
                <w:color w:val="FF0000"/>
                <w:sz w:val="20"/>
                <w:szCs w:val="20"/>
              </w:rPr>
              <w:t>pupils, including Judo and Tag Rugby.  Feedback positive and teachers attended providing CPD (effectiveness evidenced through monitoring).</w:t>
            </w:r>
            <w:r w:rsidR="00611286" w:rsidRPr="00611286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E05BDC">
              <w:rPr>
                <w:rFonts w:ascii="Arial" w:hAnsi="Arial" w:cs="Arial"/>
                <w:color w:val="FF0000"/>
                <w:sz w:val="20"/>
                <w:szCs w:val="20"/>
              </w:rPr>
              <w:t xml:space="preserve">New clubs offered, including </w:t>
            </w:r>
            <w:proofErr w:type="spellStart"/>
            <w:r w:rsidR="00E05BDC">
              <w:rPr>
                <w:rFonts w:ascii="Arial" w:hAnsi="Arial" w:cs="Arial"/>
                <w:color w:val="FF0000"/>
                <w:sz w:val="20"/>
                <w:szCs w:val="20"/>
              </w:rPr>
              <w:t>Glowercise</w:t>
            </w:r>
            <w:proofErr w:type="spellEnd"/>
            <w:r w:rsidR="00E05BDC">
              <w:rPr>
                <w:rFonts w:ascii="Arial" w:hAnsi="Arial" w:cs="Arial"/>
                <w:color w:val="FF0000"/>
                <w:sz w:val="20"/>
                <w:szCs w:val="20"/>
              </w:rPr>
              <w:t xml:space="preserve"> and Judo.</w:t>
            </w:r>
          </w:p>
          <w:p w14:paraId="69379D73" w14:textId="77777777" w:rsidR="00F53227" w:rsidRPr="00611286" w:rsidRDefault="00F53227" w:rsidP="00611286">
            <w:pPr>
              <w:pStyle w:val="TableParagraph"/>
              <w:numPr>
                <w:ilvl w:val="0"/>
                <w:numId w:val="33"/>
              </w:numPr>
              <w:ind w:left="137" w:hanging="13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286">
              <w:rPr>
                <w:rFonts w:ascii="Arial" w:hAnsi="Arial" w:cs="Arial"/>
                <w:color w:val="FF0000"/>
                <w:sz w:val="20"/>
                <w:szCs w:val="20"/>
              </w:rPr>
              <w:t>Outdoor areas improved and pupils accessing more equipment.  Feedback from Sports Council used to extend provision.</w:t>
            </w:r>
          </w:p>
          <w:p w14:paraId="4AE81CF1" w14:textId="77777777" w:rsidR="00611286" w:rsidRDefault="00611286" w:rsidP="00611286">
            <w:pPr>
              <w:pStyle w:val="TableParagraph"/>
              <w:numPr>
                <w:ilvl w:val="0"/>
                <w:numId w:val="33"/>
              </w:numPr>
              <w:ind w:left="137" w:hanging="13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1286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Girls football team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continued.  E</w:t>
            </w:r>
            <w:r w:rsidRPr="00611286">
              <w:rPr>
                <w:rFonts w:ascii="Arial" w:hAnsi="Arial" w:cs="Arial"/>
                <w:color w:val="FF0000"/>
                <w:sz w:val="20"/>
                <w:szCs w:val="20"/>
              </w:rPr>
              <w:t>nter local competition and get through to the finals.</w:t>
            </w:r>
          </w:p>
          <w:p w14:paraId="56593344" w14:textId="30134179" w:rsidR="00611286" w:rsidRPr="00611286" w:rsidRDefault="00611286" w:rsidP="00611286">
            <w:pPr>
              <w:pStyle w:val="TableParagraph"/>
              <w:numPr>
                <w:ilvl w:val="0"/>
                <w:numId w:val="33"/>
              </w:numPr>
              <w:ind w:left="137" w:hanging="13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PE leader monitored numbers of pupils accessing sports/activities (see data below).</w:t>
            </w:r>
          </w:p>
        </w:tc>
        <w:tc>
          <w:tcPr>
            <w:tcW w:w="3828" w:type="dxa"/>
          </w:tcPr>
          <w:p w14:paraId="762154EF" w14:textId="77777777" w:rsidR="005C5046" w:rsidRDefault="0003221D" w:rsidP="005C5046">
            <w:pPr>
              <w:pStyle w:val="TableParagraph"/>
              <w:numPr>
                <w:ilvl w:val="0"/>
                <w:numId w:val="32"/>
              </w:numPr>
              <w:tabs>
                <w:tab w:val="left" w:pos="136"/>
              </w:tabs>
              <w:ind w:left="136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221D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Encourage all pupils (through newsletters/correspondence) who complete sport outside of school to tweet achievements to celebrate with school</w:t>
            </w:r>
            <w:r w:rsidR="00611286">
              <w:rPr>
                <w:rFonts w:ascii="Arial" w:hAnsi="Arial" w:cs="Arial"/>
                <w:color w:val="FF0000"/>
                <w:sz w:val="20"/>
                <w:szCs w:val="20"/>
              </w:rPr>
              <w:t xml:space="preserve"> (Autumn 1).</w:t>
            </w:r>
          </w:p>
          <w:p w14:paraId="5C7C55C7" w14:textId="016063C0" w:rsidR="00611286" w:rsidRPr="005C5046" w:rsidRDefault="005C5046" w:rsidP="005C5046">
            <w:pPr>
              <w:pStyle w:val="TableParagraph"/>
              <w:numPr>
                <w:ilvl w:val="0"/>
                <w:numId w:val="32"/>
              </w:numPr>
              <w:tabs>
                <w:tab w:val="left" w:pos="136"/>
              </w:tabs>
              <w:ind w:left="136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46">
              <w:rPr>
                <w:rFonts w:ascii="Arial" w:hAnsi="Arial" w:cs="Arial"/>
                <w:color w:val="FF0000"/>
                <w:sz w:val="20"/>
                <w:szCs w:val="20"/>
              </w:rPr>
              <w:t>SLT/PE lead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to</w:t>
            </w:r>
            <w:r w:rsidRPr="005C5046">
              <w:rPr>
                <w:rFonts w:ascii="Arial" w:hAnsi="Arial" w:cs="Arial"/>
                <w:color w:val="FF0000"/>
                <w:sz w:val="20"/>
                <w:szCs w:val="20"/>
              </w:rPr>
              <w:t xml:space="preserve"> f</w:t>
            </w:r>
            <w:r w:rsidR="00611286" w:rsidRPr="005C5046">
              <w:rPr>
                <w:rFonts w:ascii="Arial" w:hAnsi="Arial" w:cs="Arial"/>
                <w:color w:val="FF0000"/>
                <w:sz w:val="20"/>
                <w:szCs w:val="20"/>
              </w:rPr>
              <w:t xml:space="preserve">urther develop access to outdoor </w:t>
            </w:r>
            <w:r w:rsidR="00E05BDC" w:rsidRPr="005C5046">
              <w:rPr>
                <w:rFonts w:ascii="Arial" w:hAnsi="Arial" w:cs="Arial"/>
                <w:color w:val="FF0000"/>
                <w:sz w:val="20"/>
                <w:szCs w:val="20"/>
              </w:rPr>
              <w:t xml:space="preserve">equipment and </w:t>
            </w:r>
            <w:r w:rsidR="00611286" w:rsidRPr="005C5046">
              <w:rPr>
                <w:rFonts w:ascii="Arial" w:hAnsi="Arial" w:cs="Arial"/>
                <w:color w:val="FF0000"/>
                <w:sz w:val="20"/>
                <w:szCs w:val="20"/>
              </w:rPr>
              <w:t xml:space="preserve">provision </w:t>
            </w:r>
            <w:r w:rsidR="00E05BDC" w:rsidRPr="005C5046">
              <w:rPr>
                <w:rFonts w:ascii="Arial" w:hAnsi="Arial" w:cs="Arial"/>
                <w:color w:val="FF0000"/>
                <w:sz w:val="20"/>
                <w:szCs w:val="20"/>
              </w:rPr>
              <w:t xml:space="preserve">from School Council feedback </w:t>
            </w:r>
            <w:proofErr w:type="spellStart"/>
            <w:r w:rsidR="00E05BDC" w:rsidRPr="005C5046">
              <w:rPr>
                <w:rFonts w:ascii="Arial" w:hAnsi="Arial" w:cs="Arial"/>
                <w:color w:val="FF0000"/>
                <w:sz w:val="20"/>
                <w:szCs w:val="20"/>
              </w:rPr>
              <w:t>utili</w:t>
            </w:r>
            <w:r w:rsidRPr="005C5046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="00E05BDC" w:rsidRPr="005C5046">
              <w:rPr>
                <w:rFonts w:ascii="Arial" w:hAnsi="Arial" w:cs="Arial"/>
                <w:color w:val="FF0000"/>
                <w:sz w:val="20"/>
                <w:szCs w:val="20"/>
              </w:rPr>
              <w:t>ing</w:t>
            </w:r>
            <w:proofErr w:type="spellEnd"/>
            <w:r w:rsidR="00E05BDC" w:rsidRPr="005C5046">
              <w:rPr>
                <w:rFonts w:ascii="Arial" w:hAnsi="Arial" w:cs="Arial"/>
                <w:color w:val="FF0000"/>
                <w:sz w:val="20"/>
                <w:szCs w:val="20"/>
              </w:rPr>
              <w:t xml:space="preserve"> whole space available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.  Purchase further equipment</w:t>
            </w:r>
            <w:r w:rsidR="00E05BDC" w:rsidRPr="005C5046">
              <w:rPr>
                <w:rFonts w:ascii="Arial" w:hAnsi="Arial" w:cs="Arial"/>
                <w:color w:val="FF0000"/>
                <w:sz w:val="20"/>
                <w:szCs w:val="20"/>
              </w:rPr>
              <w:t xml:space="preserve"> (Autumn 1).</w:t>
            </w:r>
          </w:p>
          <w:p w14:paraId="1E537FED" w14:textId="6998B0B9" w:rsidR="005C5046" w:rsidRPr="00E05BDC" w:rsidRDefault="005C5046" w:rsidP="0003221D">
            <w:pPr>
              <w:pStyle w:val="TableParagraph"/>
              <w:numPr>
                <w:ilvl w:val="0"/>
                <w:numId w:val="32"/>
              </w:numPr>
              <w:tabs>
                <w:tab w:val="left" w:pos="136"/>
              </w:tabs>
              <w:ind w:left="136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Continue to extend range of sports and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clubs (Autumn 1).</w:t>
            </w:r>
          </w:p>
          <w:p w14:paraId="3710A09B" w14:textId="5E2DABD9" w:rsidR="00E05BDC" w:rsidRPr="001B61D0" w:rsidRDefault="005C5046" w:rsidP="0003221D">
            <w:pPr>
              <w:pStyle w:val="TableParagraph"/>
              <w:numPr>
                <w:ilvl w:val="0"/>
                <w:numId w:val="32"/>
              </w:numPr>
              <w:tabs>
                <w:tab w:val="left" w:pos="136"/>
              </w:tabs>
              <w:ind w:left="136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Train pupils and d</w:t>
            </w:r>
            <w:r w:rsidR="00E05BDC">
              <w:rPr>
                <w:rFonts w:ascii="Arial" w:hAnsi="Arial" w:cs="Arial"/>
                <w:color w:val="FF0000"/>
                <w:sz w:val="20"/>
                <w:szCs w:val="20"/>
              </w:rPr>
              <w:t xml:space="preserve">evelop independence at </w:t>
            </w:r>
            <w:proofErr w:type="spellStart"/>
            <w:r w:rsidR="00E05BDC">
              <w:rPr>
                <w:rFonts w:ascii="Arial" w:hAnsi="Arial" w:cs="Arial"/>
                <w:color w:val="FF0000"/>
                <w:sz w:val="20"/>
                <w:szCs w:val="20"/>
              </w:rPr>
              <w:t>organising</w:t>
            </w:r>
            <w:proofErr w:type="spellEnd"/>
            <w:r w:rsidR="00E05BDC">
              <w:rPr>
                <w:rFonts w:ascii="Arial" w:hAnsi="Arial" w:cs="Arial"/>
                <w:color w:val="FF0000"/>
                <w:sz w:val="20"/>
                <w:szCs w:val="20"/>
              </w:rPr>
              <w:t xml:space="preserve"> sport/games during free time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initially using Sports Council</w:t>
            </w:r>
            <w:r w:rsidR="00E05BDC">
              <w:rPr>
                <w:rFonts w:ascii="Arial" w:hAnsi="Arial" w:cs="Arial"/>
                <w:color w:val="FF0000"/>
                <w:sz w:val="20"/>
                <w:szCs w:val="20"/>
              </w:rPr>
              <w:t xml:space="preserve"> (Autumn 1)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C2051F" w:rsidRPr="001C45AE" w14:paraId="72932758" w14:textId="77777777" w:rsidTr="00E05BDC">
        <w:trPr>
          <w:trHeight w:val="340"/>
        </w:trPr>
        <w:tc>
          <w:tcPr>
            <w:tcW w:w="11797" w:type="dxa"/>
            <w:gridSpan w:val="4"/>
            <w:vMerge w:val="restart"/>
          </w:tcPr>
          <w:p w14:paraId="30489609" w14:textId="77777777" w:rsidR="00C2051F" w:rsidRPr="00CA2328" w:rsidRDefault="00C2051F" w:rsidP="00655AA9">
            <w:pPr>
              <w:pStyle w:val="TableParagraph"/>
              <w:spacing w:line="257" w:lineRule="exact"/>
              <w:ind w:left="18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CA2328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lastRenderedPageBreak/>
              <w:t>Key indicator 5: Increased participation in competitive sport</w:t>
            </w:r>
          </w:p>
        </w:tc>
        <w:tc>
          <w:tcPr>
            <w:tcW w:w="3828" w:type="dxa"/>
          </w:tcPr>
          <w:p w14:paraId="6BB0A412" w14:textId="77777777" w:rsidR="00C2051F" w:rsidRPr="001C45AE" w:rsidRDefault="00C2051F" w:rsidP="00655AA9">
            <w:pPr>
              <w:pStyle w:val="TableParagraph"/>
              <w:spacing w:line="257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Percentage of total allocation:</w:t>
            </w:r>
          </w:p>
        </w:tc>
      </w:tr>
      <w:tr w:rsidR="00C2051F" w:rsidRPr="001C45AE" w14:paraId="7307A838" w14:textId="77777777" w:rsidTr="00E05BDC">
        <w:trPr>
          <w:trHeight w:val="245"/>
        </w:trPr>
        <w:tc>
          <w:tcPr>
            <w:tcW w:w="11797" w:type="dxa"/>
            <w:gridSpan w:val="4"/>
            <w:vMerge/>
            <w:tcBorders>
              <w:top w:val="nil"/>
            </w:tcBorders>
          </w:tcPr>
          <w:p w14:paraId="12594EE3" w14:textId="77777777" w:rsidR="00C2051F" w:rsidRPr="001C45AE" w:rsidRDefault="00C2051F" w:rsidP="00655AA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7340DF2" w14:textId="6B8BA581" w:rsidR="00C2051F" w:rsidRPr="001C45AE" w:rsidRDefault="00FD460D" w:rsidP="00655AA9">
            <w:pPr>
              <w:pStyle w:val="TableParagraph"/>
              <w:spacing w:line="257" w:lineRule="exac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0</w:t>
            </w:r>
            <w:r w:rsidR="00C2051F"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%</w:t>
            </w:r>
            <w:r w:rsidR="005C504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 (see Key indicator 1)</w:t>
            </w:r>
          </w:p>
        </w:tc>
      </w:tr>
      <w:tr w:rsidR="00C2051F" w:rsidRPr="001C45AE" w14:paraId="01A6DC81" w14:textId="77777777" w:rsidTr="00E05BDC">
        <w:trPr>
          <w:trHeight w:val="600"/>
        </w:trPr>
        <w:tc>
          <w:tcPr>
            <w:tcW w:w="2725" w:type="dxa"/>
          </w:tcPr>
          <w:p w14:paraId="6EB8C961" w14:textId="6EBA68D8" w:rsidR="00C2051F" w:rsidRPr="001C45AE" w:rsidRDefault="00C2051F" w:rsidP="00922279">
            <w:pPr>
              <w:pStyle w:val="TableParagraph"/>
              <w:spacing w:line="255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School focus with clarity on intended</w:t>
            </w:r>
            <w:r w:rsidR="00922279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>impact on pupils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14:paraId="42128753" w14:textId="77777777" w:rsidR="00C2051F" w:rsidRPr="001C45AE" w:rsidRDefault="00C2051F" w:rsidP="00655AA9">
            <w:pPr>
              <w:pStyle w:val="TableParagraph"/>
              <w:spacing w:line="257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560" w:type="dxa"/>
          </w:tcPr>
          <w:p w14:paraId="5BDE4302" w14:textId="77777777" w:rsidR="00C2051F" w:rsidRPr="001C45AE" w:rsidRDefault="00C2051F" w:rsidP="00655AA9">
            <w:pPr>
              <w:pStyle w:val="TableParagraph"/>
              <w:spacing w:line="255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Funding</w:t>
            </w:r>
          </w:p>
          <w:p w14:paraId="78BD84FB" w14:textId="77777777" w:rsidR="00C2051F" w:rsidRPr="001C45AE" w:rsidRDefault="00C2051F" w:rsidP="00655AA9">
            <w:pPr>
              <w:pStyle w:val="TableParagraph"/>
              <w:spacing w:line="290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543" w:type="dxa"/>
          </w:tcPr>
          <w:p w14:paraId="19A3888C" w14:textId="7CD08965" w:rsidR="001B3F45" w:rsidRPr="00050C77" w:rsidRDefault="00C2051F" w:rsidP="00050C77">
            <w:pPr>
              <w:pStyle w:val="TableParagraph"/>
              <w:spacing w:line="257" w:lineRule="exact"/>
              <w:ind w:left="18"/>
              <w:rPr>
                <w:rFonts w:asciiTheme="minorBidi" w:hAnsiTheme="minorBidi" w:cstheme="minorBidi"/>
                <w:color w:val="231F20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828" w:type="dxa"/>
          </w:tcPr>
          <w:p w14:paraId="31BA23F9" w14:textId="77777777" w:rsidR="00C2051F" w:rsidRPr="001C45AE" w:rsidRDefault="00C2051F" w:rsidP="00655AA9">
            <w:pPr>
              <w:pStyle w:val="TableParagraph"/>
              <w:spacing w:line="255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Sustainability and suggested</w:t>
            </w:r>
          </w:p>
          <w:p w14:paraId="4D02DB60" w14:textId="77777777" w:rsidR="00C2051F" w:rsidRPr="001C45AE" w:rsidRDefault="00C2051F" w:rsidP="00655AA9">
            <w:pPr>
              <w:pStyle w:val="TableParagraph"/>
              <w:spacing w:line="290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next steps:</w:t>
            </w:r>
          </w:p>
        </w:tc>
      </w:tr>
      <w:tr w:rsidR="00C2051F" w:rsidRPr="001B3F45" w14:paraId="56A5DFBA" w14:textId="77777777" w:rsidTr="00E05BDC">
        <w:trPr>
          <w:trHeight w:val="94"/>
        </w:trPr>
        <w:tc>
          <w:tcPr>
            <w:tcW w:w="2725" w:type="dxa"/>
          </w:tcPr>
          <w:p w14:paraId="1C898227" w14:textId="77777777" w:rsidR="004B2897" w:rsidRPr="001B3F45" w:rsidRDefault="00F15C43" w:rsidP="00F217E9">
            <w:pPr>
              <w:pStyle w:val="TableParagraph"/>
              <w:numPr>
                <w:ilvl w:val="0"/>
                <w:numId w:val="27"/>
              </w:numPr>
              <w:ind w:left="164" w:hanging="164"/>
              <w:rPr>
                <w:rFonts w:ascii="Arial" w:hAnsi="Arial" w:cs="Arial"/>
                <w:sz w:val="20"/>
                <w:szCs w:val="20"/>
              </w:rPr>
            </w:pPr>
            <w:r w:rsidRPr="001B3F45">
              <w:rPr>
                <w:rFonts w:ascii="Arial" w:hAnsi="Arial" w:cs="Arial"/>
                <w:sz w:val="20"/>
                <w:szCs w:val="20"/>
              </w:rPr>
              <w:t>Increase number of teams entered into external sports competitions covering a range of sports.</w:t>
            </w:r>
          </w:p>
          <w:p w14:paraId="7965E02E" w14:textId="2EF3C55A" w:rsidR="00F15C43" w:rsidRPr="001B3F45" w:rsidRDefault="00F15C43" w:rsidP="00F217E9">
            <w:pPr>
              <w:pStyle w:val="TableParagraph"/>
              <w:numPr>
                <w:ilvl w:val="0"/>
                <w:numId w:val="27"/>
              </w:numPr>
              <w:ind w:left="164" w:hanging="164"/>
              <w:rPr>
                <w:rFonts w:ascii="Arial" w:hAnsi="Arial" w:cs="Arial"/>
                <w:sz w:val="20"/>
                <w:szCs w:val="20"/>
              </w:rPr>
            </w:pPr>
            <w:r w:rsidRPr="001B3F45">
              <w:rPr>
                <w:rFonts w:ascii="Arial" w:hAnsi="Arial" w:cs="Arial"/>
                <w:sz w:val="20"/>
                <w:szCs w:val="20"/>
              </w:rPr>
              <w:t>Increased opportunities to compete with PE lessons.</w:t>
            </w:r>
          </w:p>
        </w:tc>
        <w:tc>
          <w:tcPr>
            <w:tcW w:w="3969" w:type="dxa"/>
          </w:tcPr>
          <w:p w14:paraId="0C316736" w14:textId="0743277C" w:rsidR="00027C5B" w:rsidRPr="001B3F45" w:rsidRDefault="00027C5B" w:rsidP="00F217E9">
            <w:pPr>
              <w:pStyle w:val="TableParagraph"/>
              <w:numPr>
                <w:ilvl w:val="0"/>
                <w:numId w:val="26"/>
              </w:numPr>
              <w:ind w:left="137" w:hanging="142"/>
              <w:rPr>
                <w:rFonts w:ascii="Arial" w:hAnsi="Arial" w:cs="Arial"/>
                <w:sz w:val="20"/>
                <w:szCs w:val="20"/>
              </w:rPr>
            </w:pPr>
            <w:r w:rsidRPr="001B3F45">
              <w:rPr>
                <w:rFonts w:ascii="Arial" w:hAnsi="Arial" w:cs="Arial"/>
                <w:sz w:val="20"/>
                <w:szCs w:val="20"/>
              </w:rPr>
              <w:t>Increased attendance at both Gateshead and Sunderland inter competition. Both festival, level 1 and 2 competition</w:t>
            </w:r>
          </w:p>
          <w:p w14:paraId="30E72E00" w14:textId="77777777" w:rsidR="00922279" w:rsidRDefault="00027C5B" w:rsidP="00922279">
            <w:pPr>
              <w:pStyle w:val="TableParagraph"/>
              <w:numPr>
                <w:ilvl w:val="0"/>
                <w:numId w:val="26"/>
              </w:numPr>
              <w:ind w:left="137" w:hanging="142"/>
              <w:rPr>
                <w:rFonts w:ascii="Arial" w:hAnsi="Arial" w:cs="Arial"/>
                <w:sz w:val="20"/>
                <w:szCs w:val="20"/>
              </w:rPr>
            </w:pPr>
            <w:r w:rsidRPr="001B3F45">
              <w:rPr>
                <w:rFonts w:ascii="Arial" w:hAnsi="Arial" w:cs="Arial"/>
                <w:sz w:val="20"/>
                <w:szCs w:val="20"/>
              </w:rPr>
              <w:t>In</w:t>
            </w:r>
            <w:r w:rsidR="00A51DA8" w:rsidRPr="001B3F45">
              <w:rPr>
                <w:rFonts w:ascii="Arial" w:hAnsi="Arial" w:cs="Arial"/>
                <w:sz w:val="20"/>
                <w:szCs w:val="20"/>
              </w:rPr>
              <w:t>creased involvement</w:t>
            </w:r>
            <w:r w:rsidRPr="001B3F45">
              <w:rPr>
                <w:rFonts w:ascii="Arial" w:hAnsi="Arial" w:cs="Arial"/>
                <w:sz w:val="20"/>
                <w:szCs w:val="20"/>
              </w:rPr>
              <w:t xml:space="preserve"> with Sunderland LA for inter</w:t>
            </w:r>
            <w:r w:rsidR="00A51DA8" w:rsidRPr="001B3F45">
              <w:rPr>
                <w:rFonts w:ascii="Arial" w:hAnsi="Arial" w:cs="Arial"/>
                <w:sz w:val="20"/>
                <w:szCs w:val="20"/>
              </w:rPr>
              <w:t>-</w:t>
            </w:r>
            <w:r w:rsidRPr="001B3F45">
              <w:rPr>
                <w:rFonts w:ascii="Arial" w:hAnsi="Arial" w:cs="Arial"/>
                <w:sz w:val="20"/>
                <w:szCs w:val="20"/>
              </w:rPr>
              <w:t xml:space="preserve"> competition and Washington cluster</w:t>
            </w:r>
            <w:r w:rsidR="00F15C43" w:rsidRPr="001B3F4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49DAEF" w14:textId="2BCB4A1E" w:rsidR="00922279" w:rsidRPr="00922279" w:rsidRDefault="00922279" w:rsidP="00922279">
            <w:pPr>
              <w:pStyle w:val="TableParagraph"/>
              <w:numPr>
                <w:ilvl w:val="0"/>
                <w:numId w:val="26"/>
              </w:numPr>
              <w:ind w:left="137" w:hanging="142"/>
              <w:rPr>
                <w:rFonts w:ascii="Arial" w:hAnsi="Arial" w:cs="Arial"/>
                <w:sz w:val="20"/>
                <w:szCs w:val="20"/>
              </w:rPr>
            </w:pPr>
            <w:r w:rsidRPr="00922279">
              <w:rPr>
                <w:rFonts w:ascii="Arial" w:hAnsi="Arial" w:cs="Arial"/>
                <w:sz w:val="20"/>
                <w:szCs w:val="20"/>
              </w:rPr>
              <w:t>PE/Sport TA to support and train all teachers in extending competitive sport in lessons.</w:t>
            </w:r>
          </w:p>
          <w:p w14:paraId="5E513EB5" w14:textId="6E440C23" w:rsidR="00F15C43" w:rsidRPr="001B3F45" w:rsidRDefault="00922279" w:rsidP="00F217E9">
            <w:pPr>
              <w:pStyle w:val="TableParagraph"/>
              <w:numPr>
                <w:ilvl w:val="0"/>
                <w:numId w:val="26"/>
              </w:numPr>
              <w:ind w:left="137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F45">
              <w:rPr>
                <w:rFonts w:ascii="Arial" w:hAnsi="Arial" w:cs="Arial"/>
                <w:sz w:val="20"/>
                <w:szCs w:val="20"/>
              </w:rPr>
              <w:t>PE leader to manage</w:t>
            </w:r>
            <w:r>
              <w:rPr>
                <w:rFonts w:ascii="Arial" w:hAnsi="Arial" w:cs="Arial"/>
                <w:sz w:val="20"/>
                <w:szCs w:val="20"/>
              </w:rPr>
              <w:t>/monitor</w:t>
            </w:r>
            <w:r w:rsidRPr="001B3F45">
              <w:rPr>
                <w:rFonts w:ascii="Arial" w:hAnsi="Arial" w:cs="Arial"/>
                <w:sz w:val="20"/>
                <w:szCs w:val="20"/>
              </w:rPr>
              <w:t xml:space="preserve"> the range of competitions involved in and also the pupils involved.</w:t>
            </w:r>
          </w:p>
        </w:tc>
        <w:tc>
          <w:tcPr>
            <w:tcW w:w="1560" w:type="dxa"/>
          </w:tcPr>
          <w:p w14:paraId="6DDF9984" w14:textId="77777777" w:rsidR="00C2051F" w:rsidRPr="00F217E9" w:rsidRDefault="00F9481E" w:rsidP="001B3F4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F217E9">
              <w:rPr>
                <w:rFonts w:ascii="Arial" w:hAnsi="Arial" w:cs="Arial"/>
                <w:color w:val="000000" w:themeColor="text1"/>
                <w:sz w:val="16"/>
                <w:szCs w:val="16"/>
              </w:rPr>
              <w:t>See funding from Key indicator 1</w:t>
            </w:r>
          </w:p>
        </w:tc>
        <w:tc>
          <w:tcPr>
            <w:tcW w:w="3543" w:type="dxa"/>
          </w:tcPr>
          <w:p w14:paraId="04D95F25" w14:textId="427D4313" w:rsidR="00C2051F" w:rsidRDefault="00050C77" w:rsidP="00C84E9C">
            <w:pPr>
              <w:pStyle w:val="TableParagraph"/>
              <w:numPr>
                <w:ilvl w:val="0"/>
                <w:numId w:val="29"/>
              </w:numPr>
              <w:ind w:left="135" w:hanging="14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4E9C">
              <w:rPr>
                <w:rFonts w:ascii="Arial" w:hAnsi="Arial" w:cs="Arial"/>
                <w:color w:val="FF0000"/>
                <w:sz w:val="20"/>
                <w:szCs w:val="20"/>
              </w:rPr>
              <w:t xml:space="preserve">157 pupils represented school in competitions/tournaments throughout the year (52 pupils who were PP pupils).  In addition to this, </w:t>
            </w:r>
            <w:r w:rsidR="00C84E9C">
              <w:rPr>
                <w:rFonts w:ascii="Arial" w:hAnsi="Arial" w:cs="Arial"/>
                <w:color w:val="FF0000"/>
                <w:sz w:val="20"/>
                <w:szCs w:val="20"/>
              </w:rPr>
              <w:t xml:space="preserve">24 KS2 pupils (14 PP pupils) took part in the Gateshead Athletics festival with 6 pupils making finals and 1 winning a silver medal.  Also 175 pupils took part in the Gateshead Fun Run (67 PP pupils) at </w:t>
            </w:r>
            <w:proofErr w:type="spellStart"/>
            <w:r w:rsidR="00C84E9C">
              <w:rPr>
                <w:rFonts w:ascii="Arial" w:hAnsi="Arial" w:cs="Arial"/>
                <w:color w:val="FF0000"/>
                <w:sz w:val="20"/>
                <w:szCs w:val="20"/>
              </w:rPr>
              <w:t>Saltwell</w:t>
            </w:r>
            <w:proofErr w:type="spellEnd"/>
            <w:r w:rsidR="00C84E9C">
              <w:rPr>
                <w:rFonts w:ascii="Arial" w:hAnsi="Arial" w:cs="Arial"/>
                <w:color w:val="FF0000"/>
                <w:sz w:val="20"/>
                <w:szCs w:val="20"/>
              </w:rPr>
              <w:t xml:space="preserve"> Park.</w:t>
            </w:r>
          </w:p>
          <w:p w14:paraId="5A82F9EE" w14:textId="6C1EA0EE" w:rsidR="007074EE" w:rsidRDefault="007074EE" w:rsidP="00C84E9C">
            <w:pPr>
              <w:pStyle w:val="TableParagraph"/>
              <w:numPr>
                <w:ilvl w:val="0"/>
                <w:numId w:val="29"/>
              </w:numPr>
              <w:ind w:left="135" w:hanging="14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Y5/6 boys football won Sunderland Futsal competition.</w:t>
            </w:r>
          </w:p>
          <w:p w14:paraId="03AF4DC2" w14:textId="38738334" w:rsidR="00C84E9C" w:rsidRPr="00C84E9C" w:rsidRDefault="00C84E9C" w:rsidP="00C84E9C">
            <w:pPr>
              <w:pStyle w:val="TableParagraph"/>
              <w:numPr>
                <w:ilvl w:val="0"/>
                <w:numId w:val="29"/>
              </w:numPr>
              <w:ind w:left="135" w:hanging="14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34 competitions/tournaments attended (increased by 8)</w:t>
            </w:r>
            <w:r w:rsidR="007074EE">
              <w:rPr>
                <w:rFonts w:ascii="Arial" w:hAnsi="Arial" w:cs="Arial"/>
                <w:color w:val="FF0000"/>
                <w:sz w:val="20"/>
                <w:szCs w:val="20"/>
              </w:rPr>
              <w:t xml:space="preserve">, including a range of extended sports lawn bowls, </w:t>
            </w:r>
          </w:p>
          <w:p w14:paraId="09A48EBB" w14:textId="77777777" w:rsidR="00050C77" w:rsidRPr="00C84E9C" w:rsidRDefault="00050C77" w:rsidP="00C84E9C">
            <w:pPr>
              <w:pStyle w:val="TableParagraph"/>
              <w:numPr>
                <w:ilvl w:val="0"/>
                <w:numId w:val="29"/>
              </w:numPr>
              <w:ind w:left="135" w:hanging="14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4E9C">
              <w:rPr>
                <w:rFonts w:ascii="Arial" w:hAnsi="Arial" w:cs="Arial"/>
                <w:color w:val="FF0000"/>
                <w:sz w:val="20"/>
                <w:szCs w:val="20"/>
              </w:rPr>
              <w:t>CPD completed in competitive sport through planning.  Monitored by PE lead and in place.</w:t>
            </w:r>
          </w:p>
          <w:p w14:paraId="36114F25" w14:textId="5C8DECFA" w:rsidR="00050C77" w:rsidRPr="001B3F45" w:rsidRDefault="00050C77" w:rsidP="00C84E9C">
            <w:pPr>
              <w:pStyle w:val="TableParagraph"/>
              <w:numPr>
                <w:ilvl w:val="0"/>
                <w:numId w:val="29"/>
              </w:numPr>
              <w:ind w:left="135" w:hanging="14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4E9C">
              <w:rPr>
                <w:rFonts w:ascii="Arial" w:hAnsi="Arial" w:cs="Arial"/>
                <w:color w:val="FF0000"/>
                <w:sz w:val="20"/>
                <w:szCs w:val="20"/>
              </w:rPr>
              <w:t xml:space="preserve">All pupils completing competitions tracked and </w:t>
            </w:r>
            <w:r w:rsidR="00C84E9C">
              <w:rPr>
                <w:rFonts w:ascii="Arial" w:hAnsi="Arial" w:cs="Arial"/>
                <w:color w:val="FF0000"/>
                <w:sz w:val="20"/>
                <w:szCs w:val="20"/>
              </w:rPr>
              <w:t>attendance monitored by PE lead shows increased involvement from previous year.</w:t>
            </w:r>
          </w:p>
        </w:tc>
        <w:tc>
          <w:tcPr>
            <w:tcW w:w="3828" w:type="dxa"/>
          </w:tcPr>
          <w:p w14:paraId="6D42F8BE" w14:textId="66D97342" w:rsidR="00FD460D" w:rsidRDefault="00F53227" w:rsidP="00F53227">
            <w:pPr>
              <w:pStyle w:val="TableParagraph"/>
              <w:numPr>
                <w:ilvl w:val="0"/>
                <w:numId w:val="29"/>
              </w:numPr>
              <w:ind w:left="136" w:hanging="136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Increase the number of pupils competing in external competitions.  PE lead to monitor. (from Autumn 1).</w:t>
            </w:r>
          </w:p>
          <w:p w14:paraId="2F09FD34" w14:textId="77777777" w:rsidR="00F53227" w:rsidRDefault="00F53227" w:rsidP="00F53227">
            <w:pPr>
              <w:pStyle w:val="TableParagraph"/>
              <w:numPr>
                <w:ilvl w:val="0"/>
                <w:numId w:val="29"/>
              </w:numPr>
              <w:ind w:left="136" w:hanging="136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Increase participation through intra-school competitions (including staff/pupil competitions). Vast majority of pupils competing at least once throughout the year (from Autumn 1).</w:t>
            </w:r>
          </w:p>
          <w:p w14:paraId="1890A857" w14:textId="097548C3" w:rsidR="00F53227" w:rsidRDefault="00F53227" w:rsidP="00F53227">
            <w:pPr>
              <w:pStyle w:val="TableParagraph"/>
              <w:numPr>
                <w:ilvl w:val="0"/>
                <w:numId w:val="29"/>
              </w:numPr>
              <w:ind w:left="136" w:hanging="136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PE lead/TA focus on monitoring effectiveness of competitive sport within PE lessons (Spring 2).</w:t>
            </w:r>
          </w:p>
          <w:p w14:paraId="51161163" w14:textId="188A9C08" w:rsidR="00F53227" w:rsidRPr="00F53227" w:rsidRDefault="00F53227" w:rsidP="00F53227">
            <w:pPr>
              <w:pStyle w:val="TableParagraph"/>
              <w:ind w:left="13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7CF51EA0" w14:textId="62A4D191" w:rsidR="00F217E9" w:rsidRPr="001C45AE" w:rsidRDefault="00F217E9" w:rsidP="001B3F45">
      <w:pPr>
        <w:pStyle w:val="TableParagraph"/>
      </w:pPr>
    </w:p>
    <w:sectPr w:rsidR="00F217E9" w:rsidRPr="001C45AE" w:rsidSect="00F15C43">
      <w:pgSz w:w="16840" w:h="11910" w:orient="landscape"/>
      <w:pgMar w:top="720" w:right="600" w:bottom="47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3F93C" w14:textId="77777777" w:rsidR="001B5D13" w:rsidRDefault="001B5D13">
      <w:r>
        <w:separator/>
      </w:r>
    </w:p>
  </w:endnote>
  <w:endnote w:type="continuationSeparator" w:id="0">
    <w:p w14:paraId="0486DC1D" w14:textId="77777777" w:rsidR="001B5D13" w:rsidRDefault="001B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5F6AF" w14:textId="77777777" w:rsidR="00F53227" w:rsidRPr="001C45AE" w:rsidRDefault="00F53227">
    <w:pPr>
      <w:pStyle w:val="BodyText"/>
      <w:spacing w:line="14" w:lineRule="auto"/>
      <w:rPr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3D620" w14:textId="77777777" w:rsidR="001B5D13" w:rsidRDefault="001B5D13">
      <w:r>
        <w:separator/>
      </w:r>
    </w:p>
  </w:footnote>
  <w:footnote w:type="continuationSeparator" w:id="0">
    <w:p w14:paraId="1B0C3C8A" w14:textId="77777777" w:rsidR="001B5D13" w:rsidRDefault="001B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526"/>
    <w:multiLevelType w:val="hybridMultilevel"/>
    <w:tmpl w:val="1D02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588B"/>
    <w:multiLevelType w:val="multilevel"/>
    <w:tmpl w:val="0C8E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72F96"/>
    <w:multiLevelType w:val="hybridMultilevel"/>
    <w:tmpl w:val="9D766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F5C7F"/>
    <w:multiLevelType w:val="hybridMultilevel"/>
    <w:tmpl w:val="5608E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C3A60"/>
    <w:multiLevelType w:val="hybridMultilevel"/>
    <w:tmpl w:val="6ED4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10472"/>
    <w:multiLevelType w:val="hybridMultilevel"/>
    <w:tmpl w:val="974E159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DA05553"/>
    <w:multiLevelType w:val="hybridMultilevel"/>
    <w:tmpl w:val="2A92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359F7"/>
    <w:multiLevelType w:val="hybridMultilevel"/>
    <w:tmpl w:val="1FAC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50714"/>
    <w:multiLevelType w:val="hybridMultilevel"/>
    <w:tmpl w:val="58DE980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2D181FF0"/>
    <w:multiLevelType w:val="hybridMultilevel"/>
    <w:tmpl w:val="6C7C3E90"/>
    <w:lvl w:ilvl="0" w:tplc="968C0922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34694B8F"/>
    <w:multiLevelType w:val="hybridMultilevel"/>
    <w:tmpl w:val="D3BC7224"/>
    <w:lvl w:ilvl="0" w:tplc="968C0922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E7B61"/>
    <w:multiLevelType w:val="hybridMultilevel"/>
    <w:tmpl w:val="F4EE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B450B"/>
    <w:multiLevelType w:val="hybridMultilevel"/>
    <w:tmpl w:val="F2C8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57926"/>
    <w:multiLevelType w:val="multilevel"/>
    <w:tmpl w:val="65AA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670882"/>
    <w:multiLevelType w:val="hybridMultilevel"/>
    <w:tmpl w:val="0A70C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22A1B"/>
    <w:multiLevelType w:val="hybridMultilevel"/>
    <w:tmpl w:val="ECEC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94D1E"/>
    <w:multiLevelType w:val="hybridMultilevel"/>
    <w:tmpl w:val="941E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B7AE0"/>
    <w:multiLevelType w:val="hybridMultilevel"/>
    <w:tmpl w:val="6742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87EE4"/>
    <w:multiLevelType w:val="hybridMultilevel"/>
    <w:tmpl w:val="E2D6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006F3"/>
    <w:multiLevelType w:val="hybridMultilevel"/>
    <w:tmpl w:val="7D1E8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61D0C"/>
    <w:multiLevelType w:val="hybridMultilevel"/>
    <w:tmpl w:val="0EC6FF54"/>
    <w:lvl w:ilvl="0" w:tplc="968C0922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2" w15:restartNumberingAfterBreak="0">
    <w:nsid w:val="629671D4"/>
    <w:multiLevelType w:val="hybridMultilevel"/>
    <w:tmpl w:val="46663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610AC"/>
    <w:multiLevelType w:val="hybridMultilevel"/>
    <w:tmpl w:val="8B5EF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B41D8"/>
    <w:multiLevelType w:val="hybridMultilevel"/>
    <w:tmpl w:val="6EA4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72968"/>
    <w:multiLevelType w:val="hybridMultilevel"/>
    <w:tmpl w:val="756A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419A9"/>
    <w:multiLevelType w:val="hybridMultilevel"/>
    <w:tmpl w:val="4792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A2C78"/>
    <w:multiLevelType w:val="hybridMultilevel"/>
    <w:tmpl w:val="414C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D29B7"/>
    <w:multiLevelType w:val="hybridMultilevel"/>
    <w:tmpl w:val="FDDE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F6C32"/>
    <w:multiLevelType w:val="hybridMultilevel"/>
    <w:tmpl w:val="7A466D6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0" w15:restartNumberingAfterBreak="0">
    <w:nsid w:val="6D494B03"/>
    <w:multiLevelType w:val="hybridMultilevel"/>
    <w:tmpl w:val="E794DD1E"/>
    <w:lvl w:ilvl="0" w:tplc="968C0922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32" w15:restartNumberingAfterBreak="0">
    <w:nsid w:val="72642F34"/>
    <w:multiLevelType w:val="hybridMultilevel"/>
    <w:tmpl w:val="30CE9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1"/>
  </w:num>
  <w:num w:numId="4">
    <w:abstractNumId w:val="14"/>
  </w:num>
  <w:num w:numId="5">
    <w:abstractNumId w:val="18"/>
  </w:num>
  <w:num w:numId="6">
    <w:abstractNumId w:val="27"/>
  </w:num>
  <w:num w:numId="7">
    <w:abstractNumId w:val="28"/>
  </w:num>
  <w:num w:numId="8">
    <w:abstractNumId w:val="13"/>
  </w:num>
  <w:num w:numId="9">
    <w:abstractNumId w:val="20"/>
  </w:num>
  <w:num w:numId="10">
    <w:abstractNumId w:val="22"/>
  </w:num>
  <w:num w:numId="11">
    <w:abstractNumId w:val="32"/>
  </w:num>
  <w:num w:numId="12">
    <w:abstractNumId w:val="2"/>
  </w:num>
  <w:num w:numId="13">
    <w:abstractNumId w:val="12"/>
  </w:num>
  <w:num w:numId="14">
    <w:abstractNumId w:val="9"/>
  </w:num>
  <w:num w:numId="15">
    <w:abstractNumId w:val="24"/>
  </w:num>
  <w:num w:numId="16">
    <w:abstractNumId w:val="19"/>
  </w:num>
  <w:num w:numId="17">
    <w:abstractNumId w:val="8"/>
  </w:num>
  <w:num w:numId="18">
    <w:abstractNumId w:val="6"/>
  </w:num>
  <w:num w:numId="19">
    <w:abstractNumId w:val="15"/>
  </w:num>
  <w:num w:numId="20">
    <w:abstractNumId w:val="16"/>
  </w:num>
  <w:num w:numId="21">
    <w:abstractNumId w:val="17"/>
  </w:num>
  <w:num w:numId="22">
    <w:abstractNumId w:val="4"/>
  </w:num>
  <w:num w:numId="23">
    <w:abstractNumId w:val="0"/>
  </w:num>
  <w:num w:numId="24">
    <w:abstractNumId w:val="3"/>
  </w:num>
  <w:num w:numId="25">
    <w:abstractNumId w:val="23"/>
  </w:num>
  <w:num w:numId="26">
    <w:abstractNumId w:val="25"/>
  </w:num>
  <w:num w:numId="27">
    <w:abstractNumId w:val="26"/>
  </w:num>
  <w:num w:numId="28">
    <w:abstractNumId w:val="29"/>
  </w:num>
  <w:num w:numId="29">
    <w:abstractNumId w:val="5"/>
  </w:num>
  <w:num w:numId="30">
    <w:abstractNumId w:val="10"/>
  </w:num>
  <w:num w:numId="31">
    <w:abstractNumId w:val="11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40A"/>
    <w:rsid w:val="00005FCA"/>
    <w:rsid w:val="0001763E"/>
    <w:rsid w:val="000214B7"/>
    <w:rsid w:val="00027C5B"/>
    <w:rsid w:val="0003221D"/>
    <w:rsid w:val="000357C4"/>
    <w:rsid w:val="00050C77"/>
    <w:rsid w:val="00057695"/>
    <w:rsid w:val="0006118B"/>
    <w:rsid w:val="000A20D4"/>
    <w:rsid w:val="000B5202"/>
    <w:rsid w:val="000D2A3B"/>
    <w:rsid w:val="000D51EF"/>
    <w:rsid w:val="000F393A"/>
    <w:rsid w:val="00110649"/>
    <w:rsid w:val="00127ACD"/>
    <w:rsid w:val="001B3F45"/>
    <w:rsid w:val="001B5D13"/>
    <w:rsid w:val="001B61D0"/>
    <w:rsid w:val="001C45AE"/>
    <w:rsid w:val="001E763F"/>
    <w:rsid w:val="001F4450"/>
    <w:rsid w:val="001F4717"/>
    <w:rsid w:val="002006C4"/>
    <w:rsid w:val="00213832"/>
    <w:rsid w:val="00273665"/>
    <w:rsid w:val="00287AB6"/>
    <w:rsid w:val="003074D1"/>
    <w:rsid w:val="00326A5E"/>
    <w:rsid w:val="003845E5"/>
    <w:rsid w:val="003857D9"/>
    <w:rsid w:val="003A0777"/>
    <w:rsid w:val="003A5C41"/>
    <w:rsid w:val="003A6A15"/>
    <w:rsid w:val="003D6229"/>
    <w:rsid w:val="003D6611"/>
    <w:rsid w:val="003E7E98"/>
    <w:rsid w:val="003F1DD6"/>
    <w:rsid w:val="003F7904"/>
    <w:rsid w:val="0042188C"/>
    <w:rsid w:val="0042559F"/>
    <w:rsid w:val="00434D0D"/>
    <w:rsid w:val="004366D3"/>
    <w:rsid w:val="004A3019"/>
    <w:rsid w:val="004B2897"/>
    <w:rsid w:val="004F6699"/>
    <w:rsid w:val="00512241"/>
    <w:rsid w:val="005252DD"/>
    <w:rsid w:val="005B2D02"/>
    <w:rsid w:val="005C5046"/>
    <w:rsid w:val="0060011B"/>
    <w:rsid w:val="00602542"/>
    <w:rsid w:val="00604A03"/>
    <w:rsid w:val="006070E0"/>
    <w:rsid w:val="00611286"/>
    <w:rsid w:val="00614240"/>
    <w:rsid w:val="00615A9D"/>
    <w:rsid w:val="00634C1B"/>
    <w:rsid w:val="00655AA9"/>
    <w:rsid w:val="006925C0"/>
    <w:rsid w:val="006A76DF"/>
    <w:rsid w:val="006C5A00"/>
    <w:rsid w:val="007074EE"/>
    <w:rsid w:val="007210FF"/>
    <w:rsid w:val="0074099C"/>
    <w:rsid w:val="007504A4"/>
    <w:rsid w:val="00750D9E"/>
    <w:rsid w:val="007A2BFD"/>
    <w:rsid w:val="007B020D"/>
    <w:rsid w:val="008039D0"/>
    <w:rsid w:val="00813ECA"/>
    <w:rsid w:val="008402C1"/>
    <w:rsid w:val="008639E4"/>
    <w:rsid w:val="008644F7"/>
    <w:rsid w:val="00922279"/>
    <w:rsid w:val="00953845"/>
    <w:rsid w:val="009E3EFB"/>
    <w:rsid w:val="009F7FFD"/>
    <w:rsid w:val="00A21956"/>
    <w:rsid w:val="00A32B25"/>
    <w:rsid w:val="00A51DA8"/>
    <w:rsid w:val="00A56CB4"/>
    <w:rsid w:val="00A77C12"/>
    <w:rsid w:val="00AA19B4"/>
    <w:rsid w:val="00AD6B47"/>
    <w:rsid w:val="00AE6EFF"/>
    <w:rsid w:val="00B17F93"/>
    <w:rsid w:val="00C16ECC"/>
    <w:rsid w:val="00C2051F"/>
    <w:rsid w:val="00C66DF9"/>
    <w:rsid w:val="00C7240A"/>
    <w:rsid w:val="00C82AF7"/>
    <w:rsid w:val="00C84E9C"/>
    <w:rsid w:val="00CA2328"/>
    <w:rsid w:val="00CB1FA1"/>
    <w:rsid w:val="00D00FCF"/>
    <w:rsid w:val="00D52C47"/>
    <w:rsid w:val="00D6389F"/>
    <w:rsid w:val="00D916FE"/>
    <w:rsid w:val="00D93154"/>
    <w:rsid w:val="00DA30EE"/>
    <w:rsid w:val="00DE758B"/>
    <w:rsid w:val="00E05BDC"/>
    <w:rsid w:val="00E2097F"/>
    <w:rsid w:val="00E54022"/>
    <w:rsid w:val="00E97B47"/>
    <w:rsid w:val="00EA3B1F"/>
    <w:rsid w:val="00EF33D3"/>
    <w:rsid w:val="00F01E94"/>
    <w:rsid w:val="00F15C43"/>
    <w:rsid w:val="00F171B8"/>
    <w:rsid w:val="00F217E9"/>
    <w:rsid w:val="00F5152E"/>
    <w:rsid w:val="00F51696"/>
    <w:rsid w:val="00F53227"/>
    <w:rsid w:val="00F930FB"/>
    <w:rsid w:val="00F9481E"/>
    <w:rsid w:val="00FD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353D68"/>
  <w15:docId w15:val="{685C3642-2CE3-BA43-9687-699CBEBF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customStyle="1" w:styleId="BodyA">
    <w:name w:val="Body A"/>
    <w:rsid w:val="001C45AE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Helvetica" w:cs="Arial Unicode MS"/>
      <w:color w:val="000000"/>
      <w:u w:color="000000"/>
      <w:bdr w:val="nil"/>
      <w:lang w:eastAsia="zh-CN"/>
    </w:rPr>
  </w:style>
  <w:style w:type="paragraph" w:customStyle="1" w:styleId="Body">
    <w:name w:val="Body"/>
    <w:rsid w:val="001C45AE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zh-CN"/>
    </w:rPr>
  </w:style>
  <w:style w:type="paragraph" w:customStyle="1" w:styleId="TableStyle2A">
    <w:name w:val="Table Style 2 A"/>
    <w:rsid w:val="001C45AE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zh-CN"/>
    </w:rPr>
  </w:style>
  <w:style w:type="paragraph" w:customStyle="1" w:styleId="TableStyle1A">
    <w:name w:val="Table Style 1 A"/>
    <w:rsid w:val="001C45AE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Helvetica" w:cs="Arial Unicode MS"/>
      <w:b/>
      <w:bCs/>
      <w:color w:val="000000"/>
      <w:sz w:val="24"/>
      <w:szCs w:val="24"/>
      <w:u w:color="000000"/>
      <w:bdr w:val="nil"/>
      <w:lang w:eastAsia="zh-CN"/>
    </w:rPr>
  </w:style>
  <w:style w:type="paragraph" w:styleId="NormalWeb">
    <w:name w:val="Normal (Web)"/>
    <w:basedOn w:val="Normal"/>
    <w:uiPriority w:val="99"/>
    <w:unhideWhenUsed/>
    <w:rsid w:val="001C45A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MediumGrid21">
    <w:name w:val="Medium Grid 21"/>
    <w:uiPriority w:val="1"/>
    <w:qFormat/>
    <w:rsid w:val="00655AA9"/>
    <w:pPr>
      <w:widowControl/>
      <w:autoSpaceDE/>
      <w:autoSpaceDN/>
    </w:pPr>
    <w:rPr>
      <w:rFonts w:ascii="Cambria" w:eastAsia="MS Mincho" w:hAnsi="Cambria" w:cs="Times New Roman"/>
      <w:sz w:val="24"/>
      <w:szCs w:val="24"/>
    </w:rPr>
  </w:style>
  <w:style w:type="paragraph" w:styleId="NoSpacing">
    <w:name w:val="No Spacing"/>
    <w:uiPriority w:val="1"/>
    <w:qFormat/>
    <w:rsid w:val="001B3F4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6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9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2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EE0FA-5451-114A-985C-237CA9CB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Gary Wright</cp:lastModifiedBy>
  <cp:revision>2</cp:revision>
  <dcterms:created xsi:type="dcterms:W3CDTF">2019-07-24T11:56:00Z</dcterms:created>
  <dcterms:modified xsi:type="dcterms:W3CDTF">2019-07-24T11:56:00Z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